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64C38" w:rsidRDefault="00000000">
      <w:pPr>
        <w:rPr>
          <w:rFonts w:ascii="Arial" w:eastAsia="Arial" w:hAnsi="Arial" w:cs="Arial"/>
          <w:b/>
          <w:bCs/>
        </w:rPr>
      </w:pPr>
      <w:bookmarkStart w:id="0" w:name="_heading=h.gjdgxs" w:colFirst="0" w:colLast="0"/>
      <w:bookmarkEnd w:id="0"/>
      <w:r>
        <w:rPr>
          <w:noProof/>
        </w:rPr>
        <w:drawing>
          <wp:anchor distT="0" distB="0" distL="114300" distR="114300" simplePos="0" relativeHeight="251658240" behindDoc="0" locked="0" layoutInCell="1" hidden="0" allowOverlap="1">
            <wp:simplePos x="0" y="0"/>
            <wp:positionH relativeFrom="column">
              <wp:posOffset>-228595</wp:posOffset>
            </wp:positionH>
            <wp:positionV relativeFrom="paragraph">
              <wp:posOffset>-419095</wp:posOffset>
            </wp:positionV>
            <wp:extent cx="2078549" cy="595313"/>
            <wp:effectExtent l="0" t="0" r="0" b="0"/>
            <wp:wrapNone/>
            <wp:docPr id="7" name="image1.png" descr="Reproductive Health National Training Center (RHNTC) Logo"/>
            <wp:cNvGraphicFramePr/>
            <a:graphic xmlns:a="http://schemas.openxmlformats.org/drawingml/2006/main">
              <a:graphicData uri="http://schemas.openxmlformats.org/drawingml/2006/picture">
                <pic:pic xmlns:pic="http://schemas.openxmlformats.org/drawingml/2006/picture">
                  <pic:nvPicPr>
                    <pic:cNvPr id="7" name="image1.png" descr="Reproductive Health National Training Center (RHNTC) Logo"/>
                    <pic:cNvPicPr preferRelativeResize="0"/>
                  </pic:nvPicPr>
                  <pic:blipFill>
                    <a:blip r:embed="rId7"/>
                    <a:srcRect t="1890" b="1888"/>
                    <a:stretch>
                      <a:fillRect/>
                    </a:stretch>
                  </pic:blipFill>
                  <pic:spPr>
                    <a:xfrm>
                      <a:off x="0" y="0"/>
                      <a:ext cx="2078549" cy="595313"/>
                    </a:xfrm>
                    <a:prstGeom prst="rect">
                      <a:avLst/>
                    </a:prstGeom>
                    <a:ln/>
                  </pic:spPr>
                </pic:pic>
              </a:graphicData>
            </a:graphic>
          </wp:anchor>
        </w:drawing>
      </w:r>
    </w:p>
    <w:p w:rsidR="00A64C38" w:rsidRDefault="00000000">
      <w:pPr>
        <w:spacing w:line="276" w:lineRule="auto"/>
        <w:jc w:val="center"/>
        <w:rPr>
          <w:rFonts w:ascii="Arial" w:eastAsia="Arial" w:hAnsi="Arial" w:cs="Arial"/>
          <w:i/>
          <w:iCs/>
          <w:sz w:val="28"/>
          <w:szCs w:val="28"/>
        </w:rPr>
      </w:pPr>
      <w:r>
        <w:rPr>
          <w:rFonts w:ascii="Arial" w:eastAsia="Arial" w:hAnsi="Arial" w:cs="Arial"/>
          <w:i/>
          <w:iCs/>
          <w:sz w:val="28"/>
          <w:szCs w:val="28"/>
        </w:rPr>
        <w:br/>
      </w:r>
    </w:p>
    <w:p w:rsidR="00A64C38" w:rsidRDefault="00000000">
      <w:pPr>
        <w:spacing w:line="276" w:lineRule="auto"/>
        <w:jc w:val="center"/>
        <w:rPr>
          <w:rFonts w:ascii="Arial" w:eastAsia="Arial" w:hAnsi="Arial" w:cs="Arial"/>
          <w:i/>
          <w:iCs/>
          <w:sz w:val="36"/>
          <w:szCs w:val="36"/>
        </w:rPr>
      </w:pPr>
      <w:r>
        <w:rPr>
          <w:rFonts w:ascii="Arial" w:eastAsia="Arial" w:hAnsi="Arial" w:cs="Arial"/>
          <w:i/>
          <w:iCs/>
          <w:sz w:val="36"/>
          <w:szCs w:val="36"/>
        </w:rPr>
        <w:t xml:space="preserve"> [AGENCY NAME]</w:t>
      </w:r>
    </w:p>
    <w:p w:rsidR="00A64C38" w:rsidRDefault="00000000">
      <w:pPr>
        <w:spacing w:line="276" w:lineRule="auto"/>
        <w:jc w:val="center"/>
        <w:rPr>
          <w:rFonts w:ascii="Arial" w:eastAsia="Arial" w:hAnsi="Arial" w:cs="Arial"/>
          <w:b/>
          <w:bCs/>
          <w:sz w:val="36"/>
          <w:szCs w:val="36"/>
        </w:rPr>
      </w:pPr>
      <w:r>
        <w:rPr>
          <w:rFonts w:ascii="Arial" w:eastAsia="Arial" w:hAnsi="Arial" w:cs="Arial"/>
          <w:b/>
          <w:bCs/>
          <w:sz w:val="36"/>
          <w:szCs w:val="36"/>
        </w:rPr>
        <w:t>TPP Project Training Plan Sample</w:t>
      </w:r>
    </w:p>
    <w:p w:rsidR="00A64C38" w:rsidRDefault="00A64C38">
      <w:pPr>
        <w:spacing w:line="276" w:lineRule="auto"/>
        <w:jc w:val="center"/>
        <w:rPr>
          <w:rFonts w:ascii="Arial" w:eastAsia="Arial" w:hAnsi="Arial" w:cs="Arial"/>
          <w:b/>
          <w:bCs/>
          <w:sz w:val="28"/>
          <w:szCs w:val="28"/>
        </w:rPr>
      </w:pPr>
    </w:p>
    <w:p w:rsidR="00A64C38" w:rsidRDefault="00000000">
      <w:pPr>
        <w:spacing w:line="276" w:lineRule="auto"/>
        <w:ind w:left="-540"/>
        <w:rPr>
          <w:rFonts w:ascii="Arial" w:eastAsia="Arial" w:hAnsi="Arial" w:cs="Arial"/>
        </w:rPr>
      </w:pPr>
      <w:r>
        <w:rPr>
          <w:rFonts w:ascii="Arial" w:eastAsia="Arial" w:hAnsi="Arial" w:cs="Arial"/>
        </w:rPr>
        <w:t xml:space="preserve">To meet TPP Program Expectations, it’s important for TPP-funded projects to ensure staff and partners receive training that supports the delivery of high-quality adolescent health programming. </w:t>
      </w:r>
    </w:p>
    <w:p w:rsidR="00A64C38" w:rsidRDefault="00A64C38">
      <w:pPr>
        <w:spacing w:line="276" w:lineRule="auto"/>
        <w:ind w:left="-540"/>
        <w:rPr>
          <w:rFonts w:ascii="Arial" w:eastAsia="Arial" w:hAnsi="Arial" w:cs="Arial"/>
        </w:rPr>
      </w:pPr>
    </w:p>
    <w:p w:rsidR="00A64C38" w:rsidRDefault="00000000">
      <w:pPr>
        <w:spacing w:before="200" w:after="160" w:line="276" w:lineRule="auto"/>
        <w:ind w:left="-540" w:right="228"/>
        <w:rPr>
          <w:rFonts w:ascii="Arial" w:eastAsia="Arial" w:hAnsi="Arial" w:cs="Arial"/>
        </w:rPr>
      </w:pPr>
      <w:r>
        <w:rPr>
          <w:rFonts w:ascii="Arial" w:eastAsia="Arial" w:hAnsi="Arial" w:cs="Arial"/>
          <w:b/>
          <w:bCs/>
          <w:sz w:val="32"/>
          <w:szCs w:val="32"/>
        </w:rPr>
        <w:t>Overview</w:t>
      </w:r>
    </w:p>
    <w:p w:rsidR="00A64C38" w:rsidRDefault="00000000">
      <w:pPr>
        <w:spacing w:line="276" w:lineRule="auto"/>
        <w:ind w:left="-540"/>
        <w:rPr>
          <w:rFonts w:ascii="Arial" w:eastAsia="Arial" w:hAnsi="Arial" w:cs="Arial"/>
        </w:rPr>
      </w:pPr>
      <w:r>
        <w:rPr>
          <w:rFonts w:ascii="Arial" w:eastAsia="Arial" w:hAnsi="Arial" w:cs="Arial"/>
        </w:rPr>
        <w:t>TPP project administrators or training coordinators can adapt this training plan to support training tracking and help ensure their project meets expectations.</w:t>
      </w:r>
    </w:p>
    <w:p w:rsidR="00A64C38" w:rsidRDefault="00A64C38">
      <w:pPr>
        <w:spacing w:line="276" w:lineRule="auto"/>
        <w:ind w:left="-540"/>
        <w:rPr>
          <w:rFonts w:ascii="Arial" w:eastAsia="Arial" w:hAnsi="Arial" w:cs="Arial"/>
        </w:rPr>
      </w:pPr>
    </w:p>
    <w:p w:rsidR="00A64C38" w:rsidRDefault="00000000">
      <w:pPr>
        <w:spacing w:line="276" w:lineRule="auto"/>
        <w:ind w:left="-540"/>
        <w:rPr>
          <w:rFonts w:ascii="Arial" w:eastAsia="Arial" w:hAnsi="Arial" w:cs="Arial"/>
        </w:rPr>
      </w:pPr>
      <w:r>
        <w:rPr>
          <w:rFonts w:ascii="Arial" w:eastAsia="Arial" w:hAnsi="Arial" w:cs="Arial"/>
        </w:rPr>
        <w:t>While the TPP Program does not prescribe training topics, the RHNTC recommends training staff (and partners, if applicable) on the topics in this sample log, along with any others relevant for your staff and project.</w:t>
      </w:r>
    </w:p>
    <w:p w:rsidR="00A64C38" w:rsidRDefault="00A64C38">
      <w:pPr>
        <w:spacing w:line="276" w:lineRule="auto"/>
        <w:ind w:left="-540"/>
        <w:rPr>
          <w:rFonts w:ascii="Arial" w:eastAsia="Arial" w:hAnsi="Arial" w:cs="Arial"/>
        </w:rPr>
      </w:pPr>
    </w:p>
    <w:p w:rsidR="00A64C38" w:rsidRDefault="00000000">
      <w:pPr>
        <w:spacing w:before="200" w:after="160" w:line="276" w:lineRule="auto"/>
        <w:ind w:left="-540" w:right="228"/>
        <w:rPr>
          <w:rFonts w:ascii="Arial" w:eastAsia="Arial" w:hAnsi="Arial" w:cs="Arial"/>
          <w:b/>
          <w:bCs/>
        </w:rPr>
      </w:pPr>
      <w:r>
        <w:rPr>
          <w:rFonts w:ascii="Arial" w:eastAsia="Arial" w:hAnsi="Arial" w:cs="Arial"/>
          <w:b/>
          <w:bCs/>
          <w:sz w:val="32"/>
          <w:szCs w:val="32"/>
        </w:rPr>
        <w:t>Administrator instructions</w:t>
      </w:r>
    </w:p>
    <w:p w:rsidR="00A64C38" w:rsidRDefault="00000000">
      <w:pPr>
        <w:spacing w:after="160" w:line="276" w:lineRule="auto"/>
        <w:ind w:left="-540" w:right="228"/>
        <w:rPr>
          <w:rFonts w:ascii="Arial" w:eastAsia="Arial" w:hAnsi="Arial" w:cs="Arial"/>
        </w:rPr>
      </w:pPr>
      <w:r>
        <w:rPr>
          <w:rFonts w:ascii="Arial" w:eastAsia="Arial" w:hAnsi="Arial" w:cs="Arial"/>
        </w:rPr>
        <w:t xml:space="preserve">Adapt this sample training plan to include all of the trainings your project staff (and partners, if applicable) will complete. Consider using the RHNTC’s </w:t>
      </w:r>
      <w:hyperlink r:id="rId8">
        <w:r>
          <w:rPr>
            <w:rFonts w:ascii="Arial" w:eastAsia="Arial" w:hAnsi="Arial" w:cs="Arial"/>
            <w:color w:val="1155CC"/>
            <w:u w:val="single"/>
          </w:rPr>
          <w:t>TPP Suggested Training Lists</w:t>
        </w:r>
      </w:hyperlink>
      <w:r>
        <w:rPr>
          <w:rFonts w:ascii="Arial" w:eastAsia="Arial" w:hAnsi="Arial" w:cs="Arial"/>
        </w:rPr>
        <w:t xml:space="preserve"> as a starting point for building your training plan.</w:t>
      </w:r>
    </w:p>
    <w:p w:rsidR="00A64C38" w:rsidRDefault="00000000">
      <w:pPr>
        <w:spacing w:after="160" w:line="276" w:lineRule="auto"/>
        <w:ind w:left="-540" w:right="228"/>
        <w:rPr>
          <w:rFonts w:ascii="Arial" w:eastAsia="Arial" w:hAnsi="Arial" w:cs="Arial"/>
        </w:rPr>
      </w:pPr>
      <w:r>
        <w:rPr>
          <w:rFonts w:ascii="Arial" w:eastAsia="Arial" w:hAnsi="Arial" w:cs="Arial"/>
        </w:rPr>
        <w:t xml:space="preserve">Once finalized, use your training plan to inform the trainings you assign to each staff member. Consider also using the </w:t>
      </w:r>
      <w:hyperlink r:id="rId9">
        <w:r>
          <w:rPr>
            <w:rFonts w:ascii="Arial" w:eastAsia="Arial" w:hAnsi="Arial" w:cs="Arial"/>
            <w:color w:val="1155CC"/>
            <w:u w:val="single"/>
          </w:rPr>
          <w:t>TPP Individual Staff Training Log Sample</w:t>
        </w:r>
      </w:hyperlink>
      <w:r>
        <w:rPr>
          <w:rFonts w:ascii="Arial" w:eastAsia="Arial" w:hAnsi="Arial" w:cs="Arial"/>
        </w:rPr>
        <w:t xml:space="preserve"> and </w:t>
      </w:r>
      <w:hyperlink r:id="rId10">
        <w:r>
          <w:rPr>
            <w:rFonts w:ascii="Arial" w:eastAsia="Arial" w:hAnsi="Arial" w:cs="Arial"/>
            <w:color w:val="1155CC"/>
            <w:u w:val="single"/>
          </w:rPr>
          <w:t>TPP Administrative Training Record Sample</w:t>
        </w:r>
      </w:hyperlink>
      <w:r>
        <w:rPr>
          <w:rFonts w:ascii="Arial" w:eastAsia="Arial" w:hAnsi="Arial" w:cs="Arial"/>
        </w:rPr>
        <w:t xml:space="preserve"> to support your training tracking.</w:t>
      </w:r>
    </w:p>
    <w:p w:rsidR="00A64C38" w:rsidRDefault="00000000">
      <w:pPr>
        <w:ind w:left="-540"/>
        <w:rPr>
          <w:rFonts w:ascii="Arial" w:eastAsia="Arial" w:hAnsi="Arial" w:cs="Arial"/>
        </w:rPr>
      </w:pPr>
      <w:r>
        <w:br w:type="page"/>
      </w:r>
    </w:p>
    <w:p w:rsidR="00A64C38" w:rsidRDefault="00000000">
      <w:pPr>
        <w:spacing w:line="276" w:lineRule="auto"/>
        <w:jc w:val="center"/>
        <w:rPr>
          <w:rFonts w:ascii="Arial" w:eastAsia="Arial" w:hAnsi="Arial" w:cs="Arial"/>
          <w:i/>
          <w:iCs/>
          <w:sz w:val="36"/>
          <w:szCs w:val="36"/>
        </w:rPr>
      </w:pPr>
      <w:r>
        <w:rPr>
          <w:rFonts w:ascii="Arial" w:eastAsia="Arial" w:hAnsi="Arial" w:cs="Arial"/>
          <w:i/>
          <w:iCs/>
          <w:sz w:val="36"/>
          <w:szCs w:val="36"/>
        </w:rPr>
        <w:lastRenderedPageBreak/>
        <w:t>[AGENCY NAME]</w:t>
      </w:r>
    </w:p>
    <w:p w:rsidR="00A64C38" w:rsidRDefault="00000000">
      <w:pPr>
        <w:spacing w:line="276" w:lineRule="auto"/>
        <w:jc w:val="center"/>
        <w:rPr>
          <w:rFonts w:ascii="Arial" w:eastAsia="Arial" w:hAnsi="Arial" w:cs="Arial"/>
          <w:b/>
          <w:bCs/>
          <w:sz w:val="36"/>
          <w:szCs w:val="36"/>
        </w:rPr>
      </w:pPr>
      <w:r>
        <w:rPr>
          <w:rFonts w:ascii="Arial" w:eastAsia="Arial" w:hAnsi="Arial" w:cs="Arial"/>
          <w:b/>
          <w:bCs/>
          <w:sz w:val="36"/>
          <w:szCs w:val="36"/>
        </w:rPr>
        <w:t>TPP Project Training Plan Sample</w:t>
      </w:r>
    </w:p>
    <w:p w:rsidR="00A64C38" w:rsidRDefault="00A64C38">
      <w:pPr>
        <w:spacing w:line="276" w:lineRule="auto"/>
        <w:jc w:val="center"/>
        <w:rPr>
          <w:rFonts w:ascii="Arial" w:eastAsia="Arial" w:hAnsi="Arial" w:cs="Arial"/>
          <w:b/>
          <w:bCs/>
          <w:sz w:val="36"/>
          <w:szCs w:val="36"/>
        </w:rPr>
      </w:pPr>
    </w:p>
    <w:p w:rsidR="00A64C38" w:rsidRDefault="00A64C38">
      <w:pPr>
        <w:ind w:left="-180"/>
        <w:rPr>
          <w:rFonts w:ascii="Arial" w:eastAsia="Arial" w:hAnsi="Arial" w:cs="Arial"/>
          <w:b/>
          <w:bCs/>
          <w:highlight w:val="white"/>
        </w:rPr>
      </w:pPr>
    </w:p>
    <w:tbl>
      <w:tblPr>
        <w:tblStyle w:val="a6"/>
        <w:tblW w:w="10365" w:type="dxa"/>
        <w:tblInd w:w="-56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20" w:firstRow="1" w:lastRow="0" w:firstColumn="0" w:lastColumn="0" w:noHBand="0" w:noVBand="1"/>
      </w:tblPr>
      <w:tblGrid>
        <w:gridCol w:w="2850"/>
        <w:gridCol w:w="7515"/>
      </w:tblGrid>
      <w:tr w:rsidR="00A64C38" w:rsidTr="00FC3752">
        <w:trPr>
          <w:trHeight w:val="737"/>
        </w:trPr>
        <w:tc>
          <w:tcPr>
            <w:tcW w:w="2850" w:type="dxa"/>
            <w:shd w:val="clear" w:color="auto" w:fill="D9D9D9"/>
            <w:vAlign w:val="center"/>
          </w:tcPr>
          <w:p w:rsidR="00A64C38" w:rsidRDefault="00000000">
            <w:pPr>
              <w:spacing w:before="60" w:after="60"/>
              <w:jc w:val="center"/>
              <w:rPr>
                <w:rFonts w:ascii="Arial" w:eastAsia="Arial" w:hAnsi="Arial" w:cs="Arial"/>
                <w:b/>
                <w:bCs/>
                <w:sz w:val="24"/>
                <w:szCs w:val="24"/>
              </w:rPr>
            </w:pPr>
            <w:r>
              <w:rPr>
                <w:rFonts w:ascii="Arial" w:eastAsia="Arial" w:hAnsi="Arial" w:cs="Arial"/>
                <w:b/>
                <w:bCs/>
                <w:sz w:val="24"/>
                <w:szCs w:val="24"/>
              </w:rPr>
              <w:t>Training Topics</w:t>
            </w:r>
          </w:p>
        </w:tc>
        <w:tc>
          <w:tcPr>
            <w:tcW w:w="7515" w:type="dxa"/>
            <w:shd w:val="clear" w:color="auto" w:fill="D9D9D9"/>
            <w:vAlign w:val="center"/>
          </w:tcPr>
          <w:p w:rsidR="00A64C38" w:rsidRDefault="00000000">
            <w:pPr>
              <w:spacing w:before="60" w:after="60"/>
              <w:jc w:val="center"/>
              <w:rPr>
                <w:rFonts w:ascii="Arial" w:eastAsia="Arial" w:hAnsi="Arial" w:cs="Arial"/>
                <w:b/>
                <w:bCs/>
                <w:sz w:val="24"/>
                <w:szCs w:val="24"/>
              </w:rPr>
            </w:pPr>
            <w:r>
              <w:rPr>
                <w:rFonts w:ascii="Arial" w:eastAsia="Arial" w:hAnsi="Arial" w:cs="Arial"/>
                <w:b/>
                <w:bCs/>
                <w:sz w:val="24"/>
                <w:szCs w:val="24"/>
              </w:rPr>
              <w:t>Training Resources</w:t>
            </w:r>
          </w:p>
        </w:tc>
      </w:tr>
      <w:tr w:rsidR="00A64C38" w:rsidTr="00FC3752">
        <w:trPr>
          <w:trHeight w:val="1872"/>
        </w:trPr>
        <w:tc>
          <w:tcPr>
            <w:tcW w:w="2850" w:type="dxa"/>
            <w:vAlign w:val="center"/>
          </w:tcPr>
          <w:p w:rsidR="00A64C38" w:rsidRDefault="00000000">
            <w:pPr>
              <w:shd w:val="clear" w:color="auto" w:fill="FFFFFF"/>
              <w:spacing w:after="60"/>
              <w:rPr>
                <w:rFonts w:ascii="Arial" w:eastAsia="Arial" w:hAnsi="Arial" w:cs="Arial"/>
                <w:b/>
                <w:bCs/>
              </w:rPr>
            </w:pPr>
            <w:r>
              <w:rPr>
                <w:rFonts w:ascii="Arial" w:eastAsia="Arial" w:hAnsi="Arial" w:cs="Arial"/>
                <w:b/>
                <w:bCs/>
              </w:rPr>
              <w:t>Foundation in adolescent health</w:t>
            </w:r>
          </w:p>
        </w:tc>
        <w:tc>
          <w:tcPr>
            <w:tcW w:w="7515" w:type="dxa"/>
            <w:vAlign w:val="center"/>
          </w:tcPr>
          <w:p w:rsidR="00A64C38" w:rsidRDefault="00A64C38">
            <w:pPr>
              <w:spacing w:before="60" w:after="60"/>
              <w:rPr>
                <w:rFonts w:ascii="Arial" w:eastAsia="Arial" w:hAnsi="Arial" w:cs="Arial"/>
                <w:u w:val="single"/>
              </w:rPr>
            </w:pPr>
          </w:p>
        </w:tc>
      </w:tr>
      <w:tr w:rsidR="00A64C38" w:rsidTr="00FC3752">
        <w:tc>
          <w:tcPr>
            <w:tcW w:w="2850" w:type="dxa"/>
            <w:vAlign w:val="center"/>
          </w:tcPr>
          <w:p w:rsidR="00A64C38" w:rsidRDefault="00000000">
            <w:pPr>
              <w:shd w:val="clear" w:color="auto" w:fill="FFFFFF"/>
              <w:spacing w:after="60"/>
              <w:rPr>
                <w:rFonts w:ascii="Arial" w:eastAsia="Arial" w:hAnsi="Arial" w:cs="Arial"/>
              </w:rPr>
            </w:pPr>
            <w:r>
              <w:rPr>
                <w:rFonts w:ascii="Arial" w:eastAsia="Arial" w:hAnsi="Arial" w:cs="Arial"/>
                <w:b/>
                <w:bCs/>
              </w:rPr>
              <w:t>Adolescent sexual and reproductive health</w:t>
            </w:r>
          </w:p>
        </w:tc>
        <w:tc>
          <w:tcPr>
            <w:tcW w:w="7515" w:type="dxa"/>
            <w:vAlign w:val="center"/>
          </w:tcPr>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tc>
      </w:tr>
      <w:tr w:rsidR="00A64C38" w:rsidTr="00FC3752">
        <w:tc>
          <w:tcPr>
            <w:tcW w:w="2850" w:type="dxa"/>
            <w:vAlign w:val="center"/>
          </w:tcPr>
          <w:p w:rsidR="00A64C38" w:rsidRDefault="00000000">
            <w:pPr>
              <w:shd w:val="clear" w:color="auto" w:fill="FFFFFF"/>
              <w:spacing w:after="60"/>
              <w:rPr>
                <w:rFonts w:ascii="Arial" w:eastAsia="Arial" w:hAnsi="Arial" w:cs="Arial"/>
                <w:b/>
                <w:bCs/>
              </w:rPr>
            </w:pPr>
            <w:r>
              <w:rPr>
                <w:rFonts w:ascii="Arial" w:eastAsia="Arial" w:hAnsi="Arial" w:cs="Arial"/>
                <w:b/>
                <w:bCs/>
              </w:rPr>
              <w:t>Facilitation</w:t>
            </w:r>
          </w:p>
        </w:tc>
        <w:tc>
          <w:tcPr>
            <w:tcW w:w="7515" w:type="dxa"/>
            <w:vAlign w:val="center"/>
          </w:tcPr>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tc>
      </w:tr>
      <w:tr w:rsidR="00A64C38" w:rsidTr="00FC3752">
        <w:tc>
          <w:tcPr>
            <w:tcW w:w="2850" w:type="dxa"/>
            <w:vAlign w:val="center"/>
          </w:tcPr>
          <w:p w:rsidR="00A64C38" w:rsidRDefault="00000000">
            <w:pPr>
              <w:shd w:val="clear" w:color="auto" w:fill="FFFFFF"/>
              <w:spacing w:after="60"/>
              <w:rPr>
                <w:rFonts w:ascii="Arial" w:eastAsia="Arial" w:hAnsi="Arial" w:cs="Arial"/>
                <w:b/>
                <w:bCs/>
              </w:rPr>
            </w:pPr>
            <w:r>
              <w:rPr>
                <w:rFonts w:ascii="Arial" w:eastAsia="Arial" w:hAnsi="Arial" w:cs="Arial"/>
                <w:b/>
                <w:bCs/>
              </w:rPr>
              <w:t>Positive youth development</w:t>
            </w:r>
          </w:p>
        </w:tc>
        <w:tc>
          <w:tcPr>
            <w:tcW w:w="7515" w:type="dxa"/>
            <w:vAlign w:val="center"/>
          </w:tcPr>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p w:rsidR="00A64C38" w:rsidRDefault="00A64C38">
            <w:pPr>
              <w:spacing w:before="60" w:after="60"/>
              <w:rPr>
                <w:rFonts w:ascii="Arial" w:eastAsia="Arial" w:hAnsi="Arial" w:cs="Arial"/>
                <w:u w:val="single"/>
              </w:rPr>
            </w:pPr>
          </w:p>
        </w:tc>
      </w:tr>
    </w:tbl>
    <w:p w:rsidR="00A64C38" w:rsidRDefault="00A64C38">
      <w:pPr>
        <w:spacing w:line="276" w:lineRule="auto"/>
        <w:ind w:left="-540"/>
        <w:rPr>
          <w:rFonts w:ascii="Arial" w:eastAsia="Arial" w:hAnsi="Arial" w:cs="Arial"/>
          <w:b/>
          <w:bCs/>
          <w:sz w:val="36"/>
          <w:szCs w:val="36"/>
        </w:rPr>
      </w:pPr>
    </w:p>
    <w:p w:rsidR="00A64C38" w:rsidRDefault="00A64C38">
      <w:pPr>
        <w:ind w:left="-540"/>
        <w:rPr>
          <w:rFonts w:ascii="Arial" w:eastAsia="Arial" w:hAnsi="Arial" w:cs="Arial"/>
        </w:rPr>
      </w:pPr>
    </w:p>
    <w:p w:rsidR="00A64C38" w:rsidRDefault="00A64C38">
      <w:pPr>
        <w:ind w:left="-540"/>
        <w:rPr>
          <w:rFonts w:ascii="Arial" w:eastAsia="Arial" w:hAnsi="Arial" w:cs="Arial"/>
        </w:rPr>
      </w:pPr>
    </w:p>
    <w:sectPr w:rsidR="00A64C38">
      <w:headerReference w:type="default" r:id="rId11"/>
      <w:footerReference w:type="default" r:id="rId12"/>
      <w:footerReference w:type="firs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0A16" w:rsidRDefault="00D90A16">
      <w:r>
        <w:separator/>
      </w:r>
    </w:p>
  </w:endnote>
  <w:endnote w:type="continuationSeparator" w:id="0">
    <w:p w:rsidR="00D90A16" w:rsidRDefault="00D9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82A8363B-A975-1D4C-9252-C19BAF8AA395}"/>
    <w:embedBold r:id="rId2" w:fontKey="{A2F77279-D506-E541-88FD-705D3E0A162B}"/>
    <w:embedItalic r:id="rId3" w:fontKey="{363FE4C5-BEA3-924F-978E-719F9A9743AD}"/>
  </w:font>
  <w:font w:name="Times New Roman">
    <w:panose1 w:val="02020603050405020304"/>
    <w:charset w:val="00"/>
    <w:family w:val="roman"/>
    <w:pitch w:val="variable"/>
    <w:sig w:usb0="E0002EFF" w:usb1="C000785B" w:usb2="00000009" w:usb3="00000000" w:csb0="000001FF" w:csb1="00000000"/>
    <w:embedRegular r:id="rId4" w:fontKey="{BB4FB7CD-F5C1-DC49-B60E-20B1D36F67F0}"/>
    <w:embedBold r:id="rId5" w:fontKey="{38DA448E-32DD-8A44-A02B-99703C8A039D}"/>
    <w:embedItalic r:id="rId6" w:fontKey="{252164D5-E204-EB4D-9C87-85B8240363BD}"/>
  </w:font>
  <w:font w:name="Calibri Light">
    <w:panose1 w:val="020F0302020204030204"/>
    <w:charset w:val="00"/>
    <w:family w:val="swiss"/>
    <w:pitch w:val="variable"/>
    <w:sig w:usb0="E4002EFF" w:usb1="C000247B" w:usb2="00000009" w:usb3="00000000" w:csb0="000001FF" w:csb1="00000000"/>
    <w:embedRegular r:id="rId7" w:fontKey="{41BD7954-C57D-5C44-8E3C-B409AA7046DE}"/>
    <w:embedItalic r:id="rId8" w:fontKey="{97D17DFA-F7DA-784E-A2D0-9F00577FF5E3}"/>
  </w:font>
  <w:font w:name="Segoe UI">
    <w:panose1 w:val="020B0502040204020203"/>
    <w:charset w:val="00"/>
    <w:family w:val="roman"/>
    <w:notTrueType/>
    <w:pitch w:val="default"/>
    <w:embedRegular r:id="rId9" w:fontKey="{5629DE58-B40F-E746-9C52-114D21B8AC64}"/>
  </w:font>
  <w:font w:name="Georgia">
    <w:panose1 w:val="02040502050405020303"/>
    <w:charset w:val="00"/>
    <w:family w:val="roman"/>
    <w:pitch w:val="variable"/>
    <w:sig w:usb0="00000287" w:usb1="00000000" w:usb2="00000000" w:usb3="00000000" w:csb0="0000009F" w:csb1="00000000"/>
    <w:embedItalic r:id="rId10" w:fontKey="{DA11218C-1EE3-8142-9BBD-375CCAC3ECF7}"/>
  </w:font>
  <w:font w:name="Arial">
    <w:panose1 w:val="020B0604020202020204"/>
    <w:charset w:val="00"/>
    <w:family w:val="swiss"/>
    <w:pitch w:val="variable"/>
    <w:sig w:usb0="E0002AFF" w:usb1="C0007843" w:usb2="00000009" w:usb3="00000000" w:csb0="000001FF" w:csb1="00000000"/>
    <w:embedRegular r:id="rId11" w:fontKey="{1933A20C-D309-3346-AC57-42BC5E60D9E3}"/>
    <w:embedBold r:id="rId12" w:fontKey="{C57E362F-19E2-4046-9279-799D584837D2}"/>
    <w:embedItalic r:id="rId13" w:fontKey="{492C1C01-283C-6A4C-93DC-AD3C11B503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4C38" w:rsidRDefault="00A64C38">
    <w:pPr>
      <w:ind w:left="-540"/>
      <w:jc w:val="right"/>
      <w:rPr>
        <w:rFonts w:ascii="Arial" w:eastAsia="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4C38" w:rsidRDefault="00000000">
    <w:pPr>
      <w:ind w:left="-540"/>
      <w:rPr>
        <w:sz w:val="16"/>
        <w:szCs w:val="16"/>
      </w:rPr>
    </w:pPr>
    <w:r>
      <w:rPr>
        <w:rFonts w:ascii="Arial" w:eastAsia="Arial" w:hAnsi="Arial" w:cs="Arial"/>
        <w:i/>
        <w:iCs/>
        <w:sz w:val="16"/>
        <w:szCs w:val="16"/>
      </w:rPr>
      <w:t>This publication was supported by the</w:t>
    </w:r>
    <w:r>
      <w:rPr>
        <w:rFonts w:ascii="Arial" w:eastAsia="Arial" w:hAnsi="Arial" w:cs="Arial"/>
        <w:sz w:val="16"/>
        <w:szCs w:val="16"/>
      </w:rPr>
      <w:t xml:space="preserve"> </w:t>
    </w:r>
    <w:r>
      <w:rPr>
        <w:rFonts w:ascii="Arial" w:eastAsia="Arial" w:hAnsi="Arial" w:cs="Arial"/>
        <w:i/>
        <w:iCs/>
        <w:sz w:val="16"/>
        <w:szCs w:val="16"/>
      </w:rPr>
      <w:t xml:space="preserve">Office of Population Affairs (Grant TPSAH000006). The views expressed do not necessarily </w:t>
    </w:r>
    <w:r>
      <w:rPr>
        <w:rFonts w:ascii="Arial" w:eastAsia="Arial" w:hAnsi="Arial" w:cs="Arial"/>
        <w:i/>
        <w:iCs/>
        <w:sz w:val="16"/>
        <w:szCs w:val="16"/>
      </w:rPr>
      <w:br/>
      <w:t xml:space="preserve">reflect the official policies of the Department of Health and Human Services; nor does mention of trade names, commercial practices, </w:t>
    </w:r>
    <w:r>
      <w:rPr>
        <w:rFonts w:ascii="Arial" w:eastAsia="Arial" w:hAnsi="Arial" w:cs="Arial"/>
        <w:i/>
        <w:iCs/>
        <w:sz w:val="16"/>
        <w:szCs w:val="16"/>
      </w:rPr>
      <w:br/>
      <w:t xml:space="preserve">or organizations imply endorsement by the U.S. Government.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0A16" w:rsidRDefault="00D90A16">
      <w:r>
        <w:separator/>
      </w:r>
    </w:p>
  </w:footnote>
  <w:footnote w:type="continuationSeparator" w:id="0">
    <w:p w:rsidR="00D90A16" w:rsidRDefault="00D90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4C38" w:rsidRDefault="00A64C3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C38"/>
    <w:rsid w:val="00A64C38"/>
    <w:rsid w:val="00D90A16"/>
    <w:rsid w:val="00E154A6"/>
    <w:rsid w:val="00FC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D68EEACF-6037-F340-9540-C4EEAF0D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40"/>
      <w:outlineLvl w:val="3"/>
    </w:pPr>
    <w:rPr>
      <w:i/>
      <w:iCs/>
      <w:color w:val="6D1D6B"/>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775EB6"/>
    <w:rPr>
      <w:color w:val="0563C1"/>
      <w:u w:val="single"/>
    </w:rPr>
  </w:style>
  <w:style w:type="paragraph" w:styleId="ListParagraph">
    <w:name w:val="List Paragraph"/>
    <w:basedOn w:val="Normal"/>
    <w:uiPriority w:val="34"/>
    <w:qFormat/>
    <w:rsid w:val="00775EB6"/>
    <w:pPr>
      <w:ind w:left="720"/>
    </w:pPr>
  </w:style>
  <w:style w:type="character" w:customStyle="1" w:styleId="Heading4Char">
    <w:name w:val="Heading 4 Char"/>
    <w:basedOn w:val="DefaultParagraphFont"/>
    <w:link w:val="Heading4"/>
    <w:uiPriority w:val="9"/>
    <w:rsid w:val="00640F8C"/>
    <w:rPr>
      <w:rFonts w:asciiTheme="majorHAnsi" w:eastAsiaTheme="majorEastAsia" w:hAnsiTheme="majorHAnsi" w:cstheme="majorBidi"/>
      <w:i/>
      <w:iCs/>
      <w:color w:val="6D1D6A" w:themeColor="accent1" w:themeShade="BF"/>
    </w:rPr>
  </w:style>
  <w:style w:type="table" w:styleId="TableGrid">
    <w:name w:val="Table Grid"/>
    <w:basedOn w:val="TableNormal"/>
    <w:uiPriority w:val="39"/>
    <w:rsid w:val="001A7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B6794C"/>
    <w:rPr>
      <w:sz w:val="16"/>
      <w:szCs w:val="16"/>
    </w:rPr>
  </w:style>
  <w:style w:type="paragraph" w:styleId="CommentText">
    <w:name w:val="annotation text"/>
    <w:basedOn w:val="Normal"/>
    <w:link w:val="CommentTextChar"/>
    <w:uiPriority w:val="99"/>
    <w:semiHidden/>
    <w:unhideWhenUsed/>
    <w:rsid w:val="00B6794C"/>
    <w:rPr>
      <w:sz w:val="20"/>
      <w:szCs w:val="20"/>
    </w:rPr>
  </w:style>
  <w:style w:type="character" w:customStyle="1" w:styleId="CommentTextChar">
    <w:name w:val="Comment Text Char"/>
    <w:basedOn w:val="DefaultParagraphFont"/>
    <w:link w:val="CommentText"/>
    <w:uiPriority w:val="99"/>
    <w:semiHidden/>
    <w:rsid w:val="00B6794C"/>
    <w:rPr>
      <w:rFonts w:cs="Times New Roman"/>
      <w:sz w:val="20"/>
      <w:szCs w:val="20"/>
    </w:rPr>
  </w:style>
  <w:style w:type="paragraph" w:styleId="CommentSubject">
    <w:name w:val="annotation subject"/>
    <w:basedOn w:val="CommentText"/>
    <w:next w:val="CommentText"/>
    <w:link w:val="CommentSubjectChar"/>
    <w:uiPriority w:val="99"/>
    <w:semiHidden/>
    <w:unhideWhenUsed/>
    <w:rsid w:val="00B6794C"/>
    <w:rPr>
      <w:b/>
      <w:bCs/>
    </w:rPr>
  </w:style>
  <w:style w:type="character" w:customStyle="1" w:styleId="CommentSubjectChar">
    <w:name w:val="Comment Subject Char"/>
    <w:basedOn w:val="CommentTextChar"/>
    <w:link w:val="CommentSubject"/>
    <w:uiPriority w:val="99"/>
    <w:semiHidden/>
    <w:rsid w:val="00B6794C"/>
    <w:rPr>
      <w:rFonts w:cs="Times New Roman"/>
      <w:b/>
      <w:bCs/>
      <w:sz w:val="20"/>
      <w:szCs w:val="20"/>
    </w:rPr>
  </w:style>
  <w:style w:type="paragraph" w:styleId="BalloonText">
    <w:name w:val="Balloon Text"/>
    <w:basedOn w:val="Normal"/>
    <w:link w:val="BalloonTextChar"/>
    <w:uiPriority w:val="99"/>
    <w:semiHidden/>
    <w:unhideWhenUsed/>
    <w:rsid w:val="00B679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94C"/>
    <w:rPr>
      <w:rFonts w:ascii="Segoe UI" w:hAnsi="Segoe UI" w:cs="Segoe UI"/>
      <w:sz w:val="18"/>
      <w:szCs w:val="1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3F0313"/>
    <w:pPr>
      <w:tabs>
        <w:tab w:val="center" w:pos="4680"/>
        <w:tab w:val="right" w:pos="9360"/>
      </w:tabs>
    </w:pPr>
  </w:style>
  <w:style w:type="character" w:customStyle="1" w:styleId="HeaderChar">
    <w:name w:val="Header Char"/>
    <w:basedOn w:val="DefaultParagraphFont"/>
    <w:link w:val="Header"/>
    <w:uiPriority w:val="99"/>
    <w:rsid w:val="003F0313"/>
    <w:rPr>
      <w:rFonts w:cs="Times New Roman"/>
    </w:rPr>
  </w:style>
  <w:style w:type="paragraph" w:styleId="Footer">
    <w:name w:val="footer"/>
    <w:basedOn w:val="Normal"/>
    <w:link w:val="FooterChar"/>
    <w:uiPriority w:val="99"/>
    <w:unhideWhenUsed/>
    <w:rsid w:val="003F0313"/>
    <w:pPr>
      <w:tabs>
        <w:tab w:val="center" w:pos="4680"/>
        <w:tab w:val="right" w:pos="9360"/>
      </w:tabs>
    </w:pPr>
  </w:style>
  <w:style w:type="character" w:customStyle="1" w:styleId="FooterChar">
    <w:name w:val="Footer Char"/>
    <w:basedOn w:val="DefaultParagraphFont"/>
    <w:link w:val="Footer"/>
    <w:uiPriority w:val="99"/>
    <w:rsid w:val="003F0313"/>
    <w:rPr>
      <w:rFonts w:cs="Times New Roman"/>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hntc.org/resources/tpp-suggested-training-list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hntc.org/resources/tpp-administrative-training-record-sample" TargetMode="External"/><Relationship Id="rId4" Type="http://schemas.openxmlformats.org/officeDocument/2006/relationships/webSettings" Target="webSettings.xml"/><Relationship Id="rId9" Type="http://schemas.openxmlformats.org/officeDocument/2006/relationships/hyperlink" Target="https://rhntc.org/resources/tpp-individual-staff-training-log-sampl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92278F"/>
      </a:accent1>
      <a:accent2>
        <a:srgbClr val="1B75BC"/>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k/GqvJ7dnCr+xGSq3SD4Mx6cw==">CgMxLjAyCGguZ2pkZ3hzOAByITFNaWVwaDE2R29IWWlWQV9JRUJ3RVFlWFBLVlBLTl93dQ==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241</Words>
  <Characters>1376</Characters>
  <Application>Microsoft Office Word</Application>
  <DocSecurity>0</DocSecurity>
  <Lines>11</Lines>
  <Paragraphs>3</Paragraphs>
  <ScaleCrop>false</ScaleCrop>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P. Schumann</dc:creator>
  <cp:lastModifiedBy>Microsoft Office User</cp:lastModifiedBy>
  <cp:revision>2</cp:revision>
  <dcterms:created xsi:type="dcterms:W3CDTF">2020-07-15T20:36:00Z</dcterms:created>
  <dcterms:modified xsi:type="dcterms:W3CDTF">2026-03-23T18:38:00Z</dcterms:modified>
</cp:coreProperties>
</file>