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736" w:rsidRDefault="00857736" w:rsidP="00857736">
      <w:pPr>
        <w:spacing w:after="240"/>
        <w:rPr>
          <w:rFonts w:ascii="Arial" w:hAnsi="Arial" w:cs="Arial"/>
          <w:sz w:val="22"/>
        </w:rPr>
      </w:pPr>
      <w:bookmarkStart w:id="0" w:name="_GoBack"/>
      <w:bookmarkEnd w:id="0"/>
      <w:r w:rsidRPr="00482A12">
        <w:rPr>
          <w:rFonts w:ascii="Arial" w:hAnsi="Arial" w:cs="Arial"/>
          <w:b/>
          <w:sz w:val="22"/>
        </w:rPr>
        <w:t>Purpose:</w:t>
      </w:r>
      <w:r w:rsidRPr="00857736">
        <w:rPr>
          <w:rFonts w:ascii="Arial" w:hAnsi="Arial" w:cs="Arial"/>
          <w:sz w:val="22"/>
        </w:rPr>
        <w:t xml:space="preserve">  </w:t>
      </w:r>
      <w:r w:rsidR="00A21267" w:rsidRPr="00A21267">
        <w:rPr>
          <w:rFonts w:ascii="Arial" w:hAnsi="Arial" w:cs="Arial"/>
          <w:sz w:val="22"/>
        </w:rPr>
        <w:t xml:space="preserve">The purpose of this tool is to provide an example of a 340B </w:t>
      </w:r>
      <w:r w:rsidR="009C6FAC">
        <w:rPr>
          <w:rFonts w:ascii="Arial" w:hAnsi="Arial" w:cs="Arial"/>
          <w:sz w:val="22"/>
        </w:rPr>
        <w:t>p</w:t>
      </w:r>
      <w:r w:rsidR="009C6FAC" w:rsidRPr="00A21267">
        <w:rPr>
          <w:rFonts w:ascii="Arial" w:hAnsi="Arial" w:cs="Arial"/>
          <w:sz w:val="22"/>
        </w:rPr>
        <w:t xml:space="preserve">olicy </w:t>
      </w:r>
      <w:r w:rsidR="00A21267" w:rsidRPr="00A21267">
        <w:rPr>
          <w:rFonts w:ascii="Arial" w:hAnsi="Arial" w:cs="Arial"/>
          <w:sz w:val="22"/>
        </w:rPr>
        <w:t xml:space="preserve">and </w:t>
      </w:r>
      <w:r w:rsidR="009C6FAC">
        <w:rPr>
          <w:rFonts w:ascii="Arial" w:hAnsi="Arial" w:cs="Arial"/>
          <w:sz w:val="22"/>
        </w:rPr>
        <w:t>p</w:t>
      </w:r>
      <w:r w:rsidR="009C6FAC" w:rsidRPr="00A21267">
        <w:rPr>
          <w:rFonts w:ascii="Arial" w:hAnsi="Arial" w:cs="Arial"/>
          <w:sz w:val="22"/>
        </w:rPr>
        <w:t xml:space="preserve">rocedure </w:t>
      </w:r>
      <w:r w:rsidR="009C6FAC">
        <w:rPr>
          <w:rFonts w:ascii="Arial" w:hAnsi="Arial" w:cs="Arial"/>
          <w:sz w:val="22"/>
        </w:rPr>
        <w:t>m</w:t>
      </w:r>
      <w:r w:rsidR="009C6FAC" w:rsidRPr="00A21267">
        <w:rPr>
          <w:rFonts w:ascii="Arial" w:hAnsi="Arial" w:cs="Arial"/>
          <w:sz w:val="22"/>
        </w:rPr>
        <w:t xml:space="preserve">anual </w:t>
      </w:r>
      <w:r w:rsidR="00A21267" w:rsidRPr="00A21267">
        <w:rPr>
          <w:rFonts w:ascii="Arial" w:hAnsi="Arial" w:cs="Arial"/>
          <w:sz w:val="22"/>
        </w:rPr>
        <w:t xml:space="preserve">(P&amp;P </w:t>
      </w:r>
      <w:r w:rsidR="009C6FAC">
        <w:rPr>
          <w:rFonts w:ascii="Arial" w:hAnsi="Arial" w:cs="Arial"/>
          <w:sz w:val="22"/>
        </w:rPr>
        <w:t>m</w:t>
      </w:r>
      <w:r w:rsidR="009C6FAC" w:rsidRPr="00A21267">
        <w:rPr>
          <w:rFonts w:ascii="Arial" w:hAnsi="Arial" w:cs="Arial"/>
          <w:sz w:val="22"/>
        </w:rPr>
        <w:t>anual</w:t>
      </w:r>
      <w:r w:rsidR="00A21267" w:rsidRPr="00A21267">
        <w:rPr>
          <w:rFonts w:ascii="Arial" w:hAnsi="Arial" w:cs="Arial"/>
          <w:sz w:val="22"/>
        </w:rPr>
        <w:t xml:space="preserve">) that exhibits high program integrity, to assist participating </w:t>
      </w:r>
      <w:r w:rsidR="009C6FAC">
        <w:rPr>
          <w:rFonts w:ascii="Arial" w:hAnsi="Arial" w:cs="Arial"/>
          <w:sz w:val="22"/>
        </w:rPr>
        <w:t>f</w:t>
      </w:r>
      <w:r w:rsidR="009C6FAC" w:rsidRPr="00A21267">
        <w:rPr>
          <w:rFonts w:ascii="Arial" w:hAnsi="Arial" w:cs="Arial"/>
          <w:sz w:val="22"/>
        </w:rPr>
        <w:t xml:space="preserve">amily </w:t>
      </w:r>
      <w:r w:rsidR="009C6FAC">
        <w:rPr>
          <w:rFonts w:ascii="Arial" w:hAnsi="Arial" w:cs="Arial"/>
          <w:sz w:val="22"/>
        </w:rPr>
        <w:t>p</w:t>
      </w:r>
      <w:r w:rsidR="009C6FAC" w:rsidRPr="00A21267">
        <w:rPr>
          <w:rFonts w:ascii="Arial" w:hAnsi="Arial" w:cs="Arial"/>
          <w:sz w:val="22"/>
        </w:rPr>
        <w:t xml:space="preserve">lanning </w:t>
      </w:r>
      <w:r w:rsidR="009C6FAC">
        <w:rPr>
          <w:rFonts w:ascii="Arial" w:hAnsi="Arial" w:cs="Arial"/>
          <w:sz w:val="22"/>
        </w:rPr>
        <w:t>e</w:t>
      </w:r>
      <w:r w:rsidR="009C6FAC" w:rsidRPr="00A21267">
        <w:rPr>
          <w:rFonts w:ascii="Arial" w:hAnsi="Arial" w:cs="Arial"/>
          <w:sz w:val="22"/>
        </w:rPr>
        <w:t xml:space="preserve">ntity </w:t>
      </w:r>
      <w:r w:rsidR="00A21267" w:rsidRPr="00A21267">
        <w:rPr>
          <w:rFonts w:ascii="Arial" w:hAnsi="Arial" w:cs="Arial"/>
          <w:sz w:val="22"/>
        </w:rPr>
        <w:t xml:space="preserve">leaders in the preparation of a unique site-specific P&amp;P </w:t>
      </w:r>
      <w:r w:rsidR="009C6FAC">
        <w:rPr>
          <w:rFonts w:ascii="Arial" w:hAnsi="Arial" w:cs="Arial"/>
          <w:sz w:val="22"/>
        </w:rPr>
        <w:t>m</w:t>
      </w:r>
      <w:r w:rsidR="009C6FAC" w:rsidRPr="00A21267">
        <w:rPr>
          <w:rFonts w:ascii="Arial" w:hAnsi="Arial" w:cs="Arial"/>
          <w:sz w:val="22"/>
        </w:rPr>
        <w:t xml:space="preserve">anual </w:t>
      </w:r>
      <w:r w:rsidR="00A21267" w:rsidRPr="00A21267">
        <w:rPr>
          <w:rFonts w:ascii="Arial" w:hAnsi="Arial" w:cs="Arial"/>
          <w:sz w:val="22"/>
        </w:rPr>
        <w:t xml:space="preserve">that supports compliant </w:t>
      </w:r>
      <w:r w:rsidR="00AE20B9">
        <w:rPr>
          <w:rFonts w:ascii="Arial" w:hAnsi="Arial" w:cs="Arial"/>
          <w:sz w:val="22"/>
        </w:rPr>
        <w:t>340B</w:t>
      </w:r>
      <w:r w:rsidR="00A21267" w:rsidRPr="00A21267">
        <w:rPr>
          <w:rFonts w:ascii="Arial" w:hAnsi="Arial" w:cs="Arial"/>
          <w:sz w:val="22"/>
        </w:rPr>
        <w:t xml:space="preserve"> practice</w:t>
      </w:r>
      <w:r w:rsidR="00AE20B9">
        <w:rPr>
          <w:rFonts w:ascii="Arial" w:hAnsi="Arial" w:cs="Arial"/>
          <w:sz w:val="22"/>
        </w:rPr>
        <w:t>s</w:t>
      </w:r>
      <w:r w:rsidR="00C85BD2" w:rsidRPr="00C85BD2">
        <w:rPr>
          <w:rFonts w:ascii="Arial" w:hAnsi="Arial" w:cs="Arial"/>
          <w:sz w:val="22"/>
        </w:rPr>
        <w:t>.</w:t>
      </w:r>
    </w:p>
    <w:p w:rsidR="00482A12" w:rsidRPr="00482A12" w:rsidRDefault="00482A12" w:rsidP="00482A12">
      <w:pPr>
        <w:rPr>
          <w:rFonts w:ascii="Arial" w:hAnsi="Arial" w:cs="Arial"/>
          <w:b/>
          <w:sz w:val="22"/>
        </w:rPr>
      </w:pPr>
      <w:r w:rsidRPr="00482A12">
        <w:rPr>
          <w:rFonts w:ascii="Arial" w:hAnsi="Arial" w:cs="Arial"/>
          <w:b/>
          <w:sz w:val="22"/>
        </w:rPr>
        <w:t xml:space="preserve">Instructions: </w:t>
      </w:r>
      <w:r w:rsidRPr="00482A12">
        <w:rPr>
          <w:rFonts w:ascii="Arial" w:hAnsi="Arial" w:cs="Arial"/>
          <w:b/>
          <w:sz w:val="22"/>
        </w:rPr>
        <w:tab/>
      </w:r>
    </w:p>
    <w:p w:rsidR="00A21267" w:rsidRPr="00162DA8" w:rsidRDefault="00A21267" w:rsidP="00162DA8">
      <w:pPr>
        <w:pStyle w:val="ListParagraph"/>
        <w:numPr>
          <w:ilvl w:val="0"/>
          <w:numId w:val="12"/>
        </w:numPr>
        <w:ind w:left="720" w:hanging="360"/>
        <w:rPr>
          <w:rFonts w:ascii="Arial" w:hAnsi="Arial" w:cs="Arial"/>
          <w:sz w:val="22"/>
        </w:rPr>
      </w:pPr>
      <w:r w:rsidRPr="00A21267">
        <w:rPr>
          <w:rFonts w:ascii="Arial" w:hAnsi="Arial" w:cs="Arial"/>
          <w:sz w:val="22"/>
        </w:rPr>
        <w:t xml:space="preserve">Identify which team members within the </w:t>
      </w:r>
      <w:r w:rsidR="009C6FAC">
        <w:rPr>
          <w:rFonts w:ascii="Arial" w:hAnsi="Arial" w:cs="Arial"/>
          <w:sz w:val="22"/>
        </w:rPr>
        <w:t>f</w:t>
      </w:r>
      <w:r w:rsidR="009C6FAC" w:rsidRPr="00A21267">
        <w:rPr>
          <w:rFonts w:ascii="Arial" w:hAnsi="Arial" w:cs="Arial"/>
          <w:sz w:val="22"/>
        </w:rPr>
        <w:t xml:space="preserve">amily </w:t>
      </w:r>
      <w:r w:rsidR="009C6FAC">
        <w:rPr>
          <w:rFonts w:ascii="Arial" w:hAnsi="Arial" w:cs="Arial"/>
          <w:sz w:val="22"/>
        </w:rPr>
        <w:t>p</w:t>
      </w:r>
      <w:r w:rsidR="009C6FAC" w:rsidRPr="00A21267">
        <w:rPr>
          <w:rFonts w:ascii="Arial" w:hAnsi="Arial" w:cs="Arial"/>
          <w:sz w:val="22"/>
        </w:rPr>
        <w:t xml:space="preserve">lanning </w:t>
      </w:r>
      <w:r w:rsidR="009C6FAC">
        <w:rPr>
          <w:rFonts w:ascii="Arial" w:hAnsi="Arial" w:cs="Arial"/>
          <w:sz w:val="22"/>
        </w:rPr>
        <w:t>e</w:t>
      </w:r>
      <w:r w:rsidR="009C6FAC" w:rsidRPr="00A21267">
        <w:rPr>
          <w:rFonts w:ascii="Arial" w:hAnsi="Arial" w:cs="Arial"/>
          <w:sz w:val="22"/>
        </w:rPr>
        <w:t xml:space="preserve">ntity </w:t>
      </w:r>
      <w:r w:rsidRPr="00A21267">
        <w:rPr>
          <w:rFonts w:ascii="Arial" w:hAnsi="Arial" w:cs="Arial"/>
          <w:sz w:val="22"/>
        </w:rPr>
        <w:t xml:space="preserve">will be involved in the creation, review, and approval process of the P&amp;P </w:t>
      </w:r>
      <w:r w:rsidR="009C6FAC">
        <w:rPr>
          <w:rFonts w:ascii="Arial" w:hAnsi="Arial" w:cs="Arial"/>
          <w:sz w:val="22"/>
        </w:rPr>
        <w:t>m</w:t>
      </w:r>
      <w:r w:rsidR="009C6FAC" w:rsidRPr="00A21267">
        <w:rPr>
          <w:rFonts w:ascii="Arial" w:hAnsi="Arial" w:cs="Arial"/>
          <w:sz w:val="22"/>
        </w:rPr>
        <w:t>anual</w:t>
      </w:r>
      <w:r w:rsidRPr="00A21267">
        <w:rPr>
          <w:rFonts w:ascii="Arial" w:hAnsi="Arial" w:cs="Arial"/>
          <w:sz w:val="22"/>
        </w:rPr>
        <w:t xml:space="preserve">. </w:t>
      </w:r>
    </w:p>
    <w:p w:rsidR="00A21267" w:rsidRPr="00162DA8" w:rsidRDefault="00A21267" w:rsidP="00162DA8">
      <w:pPr>
        <w:pStyle w:val="ListParagraph"/>
        <w:numPr>
          <w:ilvl w:val="0"/>
          <w:numId w:val="12"/>
        </w:numPr>
        <w:ind w:left="720" w:hanging="360"/>
        <w:rPr>
          <w:rFonts w:ascii="Arial" w:hAnsi="Arial" w:cs="Arial"/>
          <w:sz w:val="22"/>
        </w:rPr>
      </w:pPr>
      <w:r w:rsidRPr="00A21267">
        <w:rPr>
          <w:rFonts w:ascii="Arial" w:hAnsi="Arial" w:cs="Arial"/>
          <w:sz w:val="22"/>
        </w:rPr>
        <w:t>Meet to discuss the project and assign responsibilities and timelines.</w:t>
      </w:r>
    </w:p>
    <w:p w:rsidR="00A21267" w:rsidRPr="00162DA8" w:rsidRDefault="00A21267" w:rsidP="00162DA8">
      <w:pPr>
        <w:pStyle w:val="ListParagraph"/>
        <w:numPr>
          <w:ilvl w:val="0"/>
          <w:numId w:val="12"/>
        </w:numPr>
        <w:ind w:left="720" w:hanging="360"/>
        <w:rPr>
          <w:rFonts w:ascii="Arial" w:hAnsi="Arial" w:cs="Arial"/>
          <w:sz w:val="22"/>
        </w:rPr>
      </w:pPr>
      <w:r w:rsidRPr="00A21267">
        <w:rPr>
          <w:rFonts w:ascii="Arial" w:hAnsi="Arial" w:cs="Arial"/>
          <w:sz w:val="22"/>
        </w:rPr>
        <w:t xml:space="preserve">Review the sample P&amp;P </w:t>
      </w:r>
      <w:r w:rsidR="009C6FAC">
        <w:rPr>
          <w:rFonts w:ascii="Arial" w:hAnsi="Arial" w:cs="Arial"/>
          <w:sz w:val="22"/>
        </w:rPr>
        <w:t>m</w:t>
      </w:r>
      <w:r w:rsidR="009C6FAC" w:rsidRPr="00A21267">
        <w:rPr>
          <w:rFonts w:ascii="Arial" w:hAnsi="Arial" w:cs="Arial"/>
          <w:sz w:val="22"/>
        </w:rPr>
        <w:t>anual</w:t>
      </w:r>
      <w:r w:rsidRPr="00A21267">
        <w:rPr>
          <w:rFonts w:ascii="Arial" w:hAnsi="Arial" w:cs="Arial"/>
          <w:sz w:val="22"/>
        </w:rPr>
        <w:t>.</w:t>
      </w:r>
    </w:p>
    <w:p w:rsidR="00A21267" w:rsidRPr="00162DA8" w:rsidRDefault="00A21267" w:rsidP="00162DA8">
      <w:pPr>
        <w:pStyle w:val="ListParagraph"/>
        <w:numPr>
          <w:ilvl w:val="0"/>
          <w:numId w:val="12"/>
        </w:numPr>
        <w:ind w:left="720" w:hanging="360"/>
        <w:rPr>
          <w:rFonts w:ascii="Arial" w:hAnsi="Arial" w:cs="Arial"/>
          <w:sz w:val="22"/>
        </w:rPr>
      </w:pPr>
      <w:r w:rsidRPr="00A21267">
        <w:rPr>
          <w:rFonts w:ascii="Arial" w:hAnsi="Arial" w:cs="Arial"/>
          <w:sz w:val="22"/>
        </w:rPr>
        <w:t xml:space="preserve">Based on the topics presented in the sample, customize a draft P&amp;P </w:t>
      </w:r>
      <w:r w:rsidR="009C6FAC">
        <w:rPr>
          <w:rFonts w:ascii="Arial" w:hAnsi="Arial" w:cs="Arial"/>
          <w:sz w:val="22"/>
        </w:rPr>
        <w:t>m</w:t>
      </w:r>
      <w:r w:rsidR="009C6FAC" w:rsidRPr="00A21267">
        <w:rPr>
          <w:rFonts w:ascii="Arial" w:hAnsi="Arial" w:cs="Arial"/>
          <w:sz w:val="22"/>
        </w:rPr>
        <w:t xml:space="preserve">anual </w:t>
      </w:r>
      <w:r w:rsidRPr="00A21267">
        <w:rPr>
          <w:rFonts w:ascii="Arial" w:hAnsi="Arial" w:cs="Arial"/>
          <w:sz w:val="22"/>
        </w:rPr>
        <w:t>for the specific entity</w:t>
      </w:r>
      <w:r w:rsidR="009C6FAC">
        <w:rPr>
          <w:rFonts w:ascii="Arial" w:hAnsi="Arial" w:cs="Arial"/>
          <w:sz w:val="22"/>
        </w:rPr>
        <w:t xml:space="preserve">. </w:t>
      </w:r>
      <w:r w:rsidRPr="00A21267">
        <w:rPr>
          <w:rFonts w:ascii="Arial" w:hAnsi="Arial" w:cs="Arial"/>
          <w:sz w:val="22"/>
        </w:rPr>
        <w:t xml:space="preserve">This sample </w:t>
      </w:r>
      <w:proofErr w:type="gramStart"/>
      <w:r w:rsidRPr="00A21267">
        <w:rPr>
          <w:rFonts w:ascii="Arial" w:hAnsi="Arial" w:cs="Arial"/>
          <w:sz w:val="22"/>
        </w:rPr>
        <w:t>is not intended to be “cut and</w:t>
      </w:r>
      <w:proofErr w:type="gramEnd"/>
      <w:r w:rsidRPr="00A21267">
        <w:rPr>
          <w:rFonts w:ascii="Arial" w:hAnsi="Arial" w:cs="Arial"/>
          <w:sz w:val="22"/>
        </w:rPr>
        <w:t xml:space="preserve"> pasted”</w:t>
      </w:r>
      <w:r w:rsidR="009C6FAC">
        <w:rPr>
          <w:rFonts w:ascii="Arial" w:hAnsi="Arial" w:cs="Arial"/>
          <w:sz w:val="22"/>
        </w:rPr>
        <w:t>;</w:t>
      </w:r>
      <w:r w:rsidRPr="00A21267">
        <w:rPr>
          <w:rFonts w:ascii="Arial" w:hAnsi="Arial" w:cs="Arial"/>
          <w:sz w:val="22"/>
        </w:rPr>
        <w:t xml:space="preserve"> rather</w:t>
      </w:r>
      <w:r w:rsidR="009C6FAC">
        <w:rPr>
          <w:rFonts w:ascii="Arial" w:hAnsi="Arial" w:cs="Arial"/>
          <w:sz w:val="22"/>
        </w:rPr>
        <w:t>,</w:t>
      </w:r>
      <w:r w:rsidRPr="00A21267">
        <w:rPr>
          <w:rFonts w:ascii="Arial" w:hAnsi="Arial" w:cs="Arial"/>
          <w:sz w:val="22"/>
        </w:rPr>
        <w:t xml:space="preserve"> it is intended to provide structure and content that entities may want to address as part of creating a 340B compliant program</w:t>
      </w:r>
      <w:r w:rsidR="009C6FAC">
        <w:rPr>
          <w:rFonts w:ascii="Arial" w:hAnsi="Arial" w:cs="Arial"/>
          <w:sz w:val="22"/>
        </w:rPr>
        <w:t xml:space="preserve">. </w:t>
      </w:r>
      <w:r w:rsidRPr="00A21267">
        <w:rPr>
          <w:rFonts w:ascii="Arial" w:hAnsi="Arial" w:cs="Arial"/>
          <w:sz w:val="22"/>
        </w:rPr>
        <w:t xml:space="preserve">Entities are expected to delete or add new language to customize their P&amp;P </w:t>
      </w:r>
      <w:r w:rsidR="009C6FAC">
        <w:rPr>
          <w:rFonts w:ascii="Arial" w:hAnsi="Arial" w:cs="Arial"/>
          <w:sz w:val="22"/>
        </w:rPr>
        <w:t>m</w:t>
      </w:r>
      <w:r w:rsidR="009C6FAC" w:rsidRPr="00A21267">
        <w:rPr>
          <w:rFonts w:ascii="Arial" w:hAnsi="Arial" w:cs="Arial"/>
          <w:sz w:val="22"/>
        </w:rPr>
        <w:t xml:space="preserve">anual </w:t>
      </w:r>
      <w:r w:rsidRPr="00A21267">
        <w:rPr>
          <w:rFonts w:ascii="Arial" w:hAnsi="Arial" w:cs="Arial"/>
          <w:sz w:val="22"/>
        </w:rPr>
        <w:t xml:space="preserve">to apply to their unique practice setting and </w:t>
      </w:r>
      <w:r w:rsidR="00991526">
        <w:rPr>
          <w:rFonts w:ascii="Arial" w:hAnsi="Arial" w:cs="Arial"/>
          <w:sz w:val="22"/>
        </w:rPr>
        <w:t xml:space="preserve">340B </w:t>
      </w:r>
      <w:proofErr w:type="gramStart"/>
      <w:r w:rsidR="00991526">
        <w:rPr>
          <w:rFonts w:ascii="Arial" w:hAnsi="Arial" w:cs="Arial"/>
          <w:sz w:val="22"/>
        </w:rPr>
        <w:t xml:space="preserve">Program </w:t>
      </w:r>
      <w:r w:rsidRPr="00A21267">
        <w:rPr>
          <w:rFonts w:ascii="Arial" w:hAnsi="Arial" w:cs="Arial"/>
          <w:sz w:val="22"/>
        </w:rPr>
        <w:t xml:space="preserve"> requirements</w:t>
      </w:r>
      <w:proofErr w:type="gramEnd"/>
      <w:r w:rsidR="009C6FAC">
        <w:rPr>
          <w:rFonts w:ascii="Arial" w:hAnsi="Arial" w:cs="Arial"/>
          <w:sz w:val="22"/>
        </w:rPr>
        <w:t xml:space="preserve">. </w:t>
      </w:r>
      <w:r w:rsidRPr="00A21267">
        <w:rPr>
          <w:rFonts w:ascii="Arial" w:hAnsi="Arial" w:cs="Arial"/>
          <w:sz w:val="22"/>
        </w:rPr>
        <w:t xml:space="preserve">There are many possibilities for structuring a 340B P&amp;P </w:t>
      </w:r>
      <w:r w:rsidR="009C6FAC">
        <w:rPr>
          <w:rFonts w:ascii="Arial" w:hAnsi="Arial" w:cs="Arial"/>
          <w:sz w:val="22"/>
        </w:rPr>
        <w:t>m</w:t>
      </w:r>
      <w:r w:rsidR="009C6FAC" w:rsidRPr="00A21267">
        <w:rPr>
          <w:rFonts w:ascii="Arial" w:hAnsi="Arial" w:cs="Arial"/>
          <w:sz w:val="22"/>
        </w:rPr>
        <w:t>anual</w:t>
      </w:r>
      <w:r w:rsidRPr="00A21267">
        <w:rPr>
          <w:rFonts w:ascii="Arial" w:hAnsi="Arial" w:cs="Arial"/>
          <w:sz w:val="22"/>
        </w:rPr>
        <w:t>; this sample represents just one option.</w:t>
      </w:r>
    </w:p>
    <w:p w:rsidR="00A21267" w:rsidRPr="00162DA8" w:rsidRDefault="00A21267" w:rsidP="00162DA8">
      <w:pPr>
        <w:pStyle w:val="ListParagraph"/>
        <w:numPr>
          <w:ilvl w:val="0"/>
          <w:numId w:val="12"/>
        </w:numPr>
        <w:ind w:left="720" w:hanging="360"/>
        <w:rPr>
          <w:rFonts w:ascii="Arial" w:hAnsi="Arial" w:cs="Arial"/>
          <w:sz w:val="22"/>
        </w:rPr>
      </w:pPr>
      <w:r w:rsidRPr="00A21267">
        <w:rPr>
          <w:rFonts w:ascii="Arial" w:hAnsi="Arial" w:cs="Arial"/>
          <w:sz w:val="22"/>
        </w:rPr>
        <w:t>If you have specific questions, contact Apexus Answers (</w:t>
      </w:r>
      <w:hyperlink r:id="rId8" w:history="1">
        <w:r w:rsidR="009C6FAC" w:rsidRPr="006B20B2">
          <w:rPr>
            <w:rStyle w:val="Hyperlink"/>
            <w:rFonts w:ascii="Arial" w:hAnsi="Arial" w:cs="Arial"/>
            <w:sz w:val="22"/>
          </w:rPr>
          <w:t>ApexusAnswers@340bpvp.com</w:t>
        </w:r>
      </w:hyperlink>
      <w:r w:rsidRPr="00A21267">
        <w:rPr>
          <w:rFonts w:ascii="Arial" w:hAnsi="Arial" w:cs="Arial"/>
          <w:sz w:val="22"/>
        </w:rPr>
        <w:t>)</w:t>
      </w:r>
      <w:r w:rsidR="009C6FAC">
        <w:rPr>
          <w:rFonts w:ascii="Arial" w:hAnsi="Arial" w:cs="Arial"/>
          <w:sz w:val="22"/>
        </w:rPr>
        <w:t>, who</w:t>
      </w:r>
      <w:r w:rsidRPr="00A21267">
        <w:rPr>
          <w:rFonts w:ascii="Arial" w:hAnsi="Arial" w:cs="Arial"/>
          <w:sz w:val="22"/>
        </w:rPr>
        <w:t xml:space="preserve"> will provide assistance or connect you with a resource that can provide help.</w:t>
      </w:r>
    </w:p>
    <w:p w:rsidR="00A21267" w:rsidRPr="00162DA8" w:rsidRDefault="00A21267" w:rsidP="00162DA8">
      <w:pPr>
        <w:pStyle w:val="ListParagraph"/>
        <w:numPr>
          <w:ilvl w:val="0"/>
          <w:numId w:val="12"/>
        </w:numPr>
        <w:ind w:left="720" w:hanging="360"/>
        <w:rPr>
          <w:rFonts w:ascii="Arial" w:hAnsi="Arial" w:cs="Arial"/>
          <w:sz w:val="22"/>
        </w:rPr>
      </w:pPr>
      <w:r w:rsidRPr="00A21267">
        <w:rPr>
          <w:rFonts w:ascii="Arial" w:hAnsi="Arial" w:cs="Arial"/>
          <w:sz w:val="22"/>
        </w:rPr>
        <w:t xml:space="preserve">Review and approve draft P&amp;P </w:t>
      </w:r>
      <w:r w:rsidR="009C6FAC">
        <w:rPr>
          <w:rFonts w:ascii="Arial" w:hAnsi="Arial" w:cs="Arial"/>
          <w:sz w:val="22"/>
        </w:rPr>
        <w:t>m</w:t>
      </w:r>
      <w:r w:rsidR="009C6FAC" w:rsidRPr="00A21267">
        <w:rPr>
          <w:rFonts w:ascii="Arial" w:hAnsi="Arial" w:cs="Arial"/>
          <w:sz w:val="22"/>
        </w:rPr>
        <w:t xml:space="preserve">anual </w:t>
      </w:r>
      <w:r w:rsidRPr="00A21267">
        <w:rPr>
          <w:rFonts w:ascii="Arial" w:hAnsi="Arial" w:cs="Arial"/>
          <w:sz w:val="22"/>
        </w:rPr>
        <w:t>with entity team members.</w:t>
      </w:r>
    </w:p>
    <w:p w:rsidR="00482A12" w:rsidRPr="00482A12" w:rsidRDefault="00A21267" w:rsidP="00A21267">
      <w:pPr>
        <w:pStyle w:val="ListParagraph"/>
        <w:numPr>
          <w:ilvl w:val="0"/>
          <w:numId w:val="12"/>
        </w:numPr>
        <w:ind w:left="720" w:hanging="360"/>
        <w:contextualSpacing w:val="0"/>
        <w:rPr>
          <w:rFonts w:ascii="Arial" w:hAnsi="Arial" w:cs="Arial"/>
          <w:sz w:val="22"/>
        </w:rPr>
      </w:pPr>
      <w:r w:rsidRPr="00A21267">
        <w:rPr>
          <w:rFonts w:ascii="Arial" w:hAnsi="Arial" w:cs="Arial"/>
          <w:sz w:val="22"/>
        </w:rPr>
        <w:t xml:space="preserve">Regularly update the P&amp;P </w:t>
      </w:r>
      <w:r w:rsidR="009C6FAC">
        <w:rPr>
          <w:rFonts w:ascii="Arial" w:hAnsi="Arial" w:cs="Arial"/>
          <w:sz w:val="22"/>
        </w:rPr>
        <w:t>m</w:t>
      </w:r>
      <w:r w:rsidR="009C6FAC" w:rsidRPr="00A21267">
        <w:rPr>
          <w:rFonts w:ascii="Arial" w:hAnsi="Arial" w:cs="Arial"/>
          <w:sz w:val="22"/>
        </w:rPr>
        <w:t>anual</w:t>
      </w:r>
      <w:r w:rsidRPr="00A21267">
        <w:rPr>
          <w:rFonts w:ascii="Arial" w:hAnsi="Arial" w:cs="Arial"/>
          <w:sz w:val="22"/>
        </w:rPr>
        <w:t xml:space="preserve"> and maintain all records of previous versions of P&amp;P </w:t>
      </w:r>
      <w:r w:rsidR="009C6FAC">
        <w:rPr>
          <w:rFonts w:ascii="Arial" w:hAnsi="Arial" w:cs="Arial"/>
          <w:sz w:val="22"/>
        </w:rPr>
        <w:t>m</w:t>
      </w:r>
      <w:r w:rsidR="009C6FAC" w:rsidRPr="00A21267">
        <w:rPr>
          <w:rFonts w:ascii="Arial" w:hAnsi="Arial" w:cs="Arial"/>
          <w:sz w:val="22"/>
        </w:rPr>
        <w:t xml:space="preserve">anuals </w:t>
      </w:r>
      <w:r w:rsidRPr="00A21267">
        <w:rPr>
          <w:rFonts w:ascii="Arial" w:hAnsi="Arial" w:cs="Arial"/>
          <w:sz w:val="22"/>
        </w:rPr>
        <w:t xml:space="preserve">and meeting minutes from P&amp;P </w:t>
      </w:r>
      <w:r w:rsidR="009C6FAC">
        <w:rPr>
          <w:rFonts w:ascii="Arial" w:hAnsi="Arial" w:cs="Arial"/>
          <w:sz w:val="22"/>
        </w:rPr>
        <w:t>m</w:t>
      </w:r>
      <w:r w:rsidR="009C6FAC" w:rsidRPr="00A21267">
        <w:rPr>
          <w:rFonts w:ascii="Arial" w:hAnsi="Arial" w:cs="Arial"/>
          <w:sz w:val="22"/>
        </w:rPr>
        <w:t xml:space="preserve">anual </w:t>
      </w:r>
      <w:r w:rsidRPr="00A21267">
        <w:rPr>
          <w:rFonts w:ascii="Arial" w:hAnsi="Arial" w:cs="Arial"/>
          <w:sz w:val="22"/>
        </w:rPr>
        <w:t>reviews.</w:t>
      </w:r>
    </w:p>
    <w:p w:rsidR="00C85BD2" w:rsidRDefault="00C85BD2">
      <w:pPr>
        <w:spacing w:after="200" w:line="276" w:lineRule="auto"/>
        <w:rPr>
          <w:rFonts w:ascii="Arial" w:hAnsi="Arial" w:cs="Arial"/>
          <w:b/>
          <w:sz w:val="22"/>
        </w:rPr>
      </w:pPr>
      <w:r>
        <w:rPr>
          <w:rFonts w:ascii="Arial" w:hAnsi="Arial" w:cs="Arial"/>
          <w:b/>
          <w:sz w:val="22"/>
        </w:rPr>
        <w:br w:type="page"/>
      </w:r>
    </w:p>
    <w:p w:rsidR="000A2325" w:rsidRDefault="000A2325" w:rsidP="000A2325">
      <w:pPr>
        <w:rPr>
          <w:rFonts w:ascii="Arial" w:eastAsia="Calibri" w:hAnsi="Arial" w:cs="Arial"/>
          <w:b/>
          <w:sz w:val="22"/>
        </w:rPr>
      </w:pPr>
      <w:r w:rsidRPr="000A2325">
        <w:rPr>
          <w:rFonts w:ascii="Arial" w:eastAsia="Calibri" w:hAnsi="Arial" w:cs="Arial"/>
          <w:b/>
          <w:sz w:val="22"/>
        </w:rPr>
        <w:lastRenderedPageBreak/>
        <w:t>340B Standard Operating Procedure Table of Contents</w:t>
      </w:r>
    </w:p>
    <w:p w:rsidR="000A2325" w:rsidRPr="000A2325" w:rsidRDefault="000A2325" w:rsidP="000A2325">
      <w:pPr>
        <w:rPr>
          <w:rFonts w:ascii="Arial" w:eastAsia="Calibri" w:hAnsi="Arial" w:cs="Arial"/>
          <w:sz w:val="22"/>
        </w:rPr>
      </w:pPr>
    </w:p>
    <w:p w:rsidR="00974B3B" w:rsidRDefault="000A2325" w:rsidP="00974B3B">
      <w:pPr>
        <w:pStyle w:val="TOC1"/>
        <w:spacing w:line="480" w:lineRule="auto"/>
        <w:rPr>
          <w:rFonts w:asciiTheme="minorHAnsi" w:eastAsiaTheme="minorEastAsia" w:hAnsiTheme="minorHAnsi"/>
          <w:noProof/>
          <w:sz w:val="22"/>
        </w:rPr>
      </w:pPr>
      <w:r w:rsidRPr="000A2325">
        <w:rPr>
          <w:rFonts w:ascii="Arial" w:eastAsia="Calibri" w:hAnsi="Arial" w:cs="Arial"/>
          <w:bCs/>
          <w:color w:val="000000"/>
          <w:sz w:val="22"/>
        </w:rPr>
        <w:fldChar w:fldCharType="begin"/>
      </w:r>
      <w:r w:rsidRPr="000A2325">
        <w:rPr>
          <w:rFonts w:ascii="Arial" w:eastAsia="Calibri" w:hAnsi="Arial" w:cs="Arial"/>
          <w:bCs/>
          <w:color w:val="000000"/>
          <w:sz w:val="22"/>
        </w:rPr>
        <w:instrText xml:space="preserve"> TOC \o "1-1" \f \h \z \u </w:instrText>
      </w:r>
      <w:r w:rsidRPr="000A2325">
        <w:rPr>
          <w:rFonts w:ascii="Arial" w:eastAsia="Calibri" w:hAnsi="Arial" w:cs="Arial"/>
          <w:bCs/>
          <w:color w:val="000000"/>
          <w:sz w:val="22"/>
        </w:rPr>
        <w:fldChar w:fldCharType="separate"/>
      </w:r>
      <w:hyperlink w:anchor="_Toc419185069" w:history="1">
        <w:r w:rsidR="00974B3B" w:rsidRPr="002E49F3">
          <w:rPr>
            <w:rStyle w:val="Hyperlink"/>
            <w:noProof/>
          </w:rPr>
          <w:t>I.</w:t>
        </w:r>
        <w:r w:rsidR="00974B3B">
          <w:rPr>
            <w:rFonts w:asciiTheme="minorHAnsi" w:eastAsiaTheme="minorEastAsia" w:hAnsiTheme="minorHAnsi"/>
            <w:noProof/>
            <w:sz w:val="22"/>
          </w:rPr>
          <w:tab/>
        </w:r>
        <w:r w:rsidR="00974B3B" w:rsidRPr="002E49F3">
          <w:rPr>
            <w:rStyle w:val="Hyperlink"/>
            <w:noProof/>
          </w:rPr>
          <w:t>PURPOSE</w:t>
        </w:r>
        <w:r w:rsidR="00974B3B">
          <w:rPr>
            <w:noProof/>
            <w:webHidden/>
          </w:rPr>
          <w:tab/>
        </w:r>
        <w:r w:rsidR="00974B3B">
          <w:rPr>
            <w:noProof/>
            <w:webHidden/>
          </w:rPr>
          <w:fldChar w:fldCharType="begin"/>
        </w:r>
        <w:r w:rsidR="00974B3B">
          <w:rPr>
            <w:noProof/>
            <w:webHidden/>
          </w:rPr>
          <w:instrText xml:space="preserve"> PAGEREF _Toc419185069 \h </w:instrText>
        </w:r>
        <w:r w:rsidR="00974B3B">
          <w:rPr>
            <w:noProof/>
            <w:webHidden/>
          </w:rPr>
        </w:r>
        <w:r w:rsidR="00974B3B">
          <w:rPr>
            <w:noProof/>
            <w:webHidden/>
          </w:rPr>
          <w:fldChar w:fldCharType="separate"/>
        </w:r>
        <w:r w:rsidR="00974B3B">
          <w:rPr>
            <w:noProof/>
            <w:webHidden/>
          </w:rPr>
          <w:t>3</w:t>
        </w:r>
        <w:r w:rsidR="00974B3B">
          <w:rPr>
            <w:noProof/>
            <w:webHidden/>
          </w:rPr>
          <w:fldChar w:fldCharType="end"/>
        </w:r>
      </w:hyperlink>
    </w:p>
    <w:p w:rsidR="00974B3B" w:rsidRDefault="00B85CB6" w:rsidP="00974B3B">
      <w:pPr>
        <w:pStyle w:val="TOC1"/>
        <w:spacing w:line="480" w:lineRule="auto"/>
        <w:rPr>
          <w:rFonts w:asciiTheme="minorHAnsi" w:eastAsiaTheme="minorEastAsia" w:hAnsiTheme="minorHAnsi"/>
          <w:noProof/>
          <w:sz w:val="22"/>
        </w:rPr>
      </w:pPr>
      <w:hyperlink w:anchor="_Toc419185070" w:history="1">
        <w:r w:rsidR="00974B3B" w:rsidRPr="002E49F3">
          <w:rPr>
            <w:rStyle w:val="Hyperlink"/>
            <w:noProof/>
          </w:rPr>
          <w:t>II.</w:t>
        </w:r>
        <w:r w:rsidR="00974B3B">
          <w:rPr>
            <w:rFonts w:asciiTheme="minorHAnsi" w:eastAsiaTheme="minorEastAsia" w:hAnsiTheme="minorHAnsi"/>
            <w:noProof/>
            <w:sz w:val="22"/>
          </w:rPr>
          <w:tab/>
        </w:r>
        <w:r w:rsidR="00974B3B" w:rsidRPr="002E49F3">
          <w:rPr>
            <w:rStyle w:val="Hyperlink"/>
            <w:noProof/>
          </w:rPr>
          <w:t>DEFINITIONS</w:t>
        </w:r>
        <w:r w:rsidR="00974B3B">
          <w:rPr>
            <w:noProof/>
            <w:webHidden/>
          </w:rPr>
          <w:tab/>
        </w:r>
        <w:r w:rsidR="00974B3B">
          <w:rPr>
            <w:noProof/>
            <w:webHidden/>
          </w:rPr>
          <w:fldChar w:fldCharType="begin"/>
        </w:r>
        <w:r w:rsidR="00974B3B">
          <w:rPr>
            <w:noProof/>
            <w:webHidden/>
          </w:rPr>
          <w:instrText xml:space="preserve"> PAGEREF _Toc419185070 \h </w:instrText>
        </w:r>
        <w:r w:rsidR="00974B3B">
          <w:rPr>
            <w:noProof/>
            <w:webHidden/>
          </w:rPr>
        </w:r>
        <w:r w:rsidR="00974B3B">
          <w:rPr>
            <w:noProof/>
            <w:webHidden/>
          </w:rPr>
          <w:fldChar w:fldCharType="separate"/>
        </w:r>
        <w:r w:rsidR="00974B3B">
          <w:rPr>
            <w:noProof/>
            <w:webHidden/>
          </w:rPr>
          <w:t>3</w:t>
        </w:r>
        <w:r w:rsidR="00974B3B">
          <w:rPr>
            <w:noProof/>
            <w:webHidden/>
          </w:rPr>
          <w:fldChar w:fldCharType="end"/>
        </w:r>
      </w:hyperlink>
    </w:p>
    <w:p w:rsidR="00974B3B" w:rsidRDefault="00B85CB6" w:rsidP="00974B3B">
      <w:pPr>
        <w:pStyle w:val="TOC1"/>
        <w:spacing w:line="480" w:lineRule="auto"/>
        <w:rPr>
          <w:rFonts w:asciiTheme="minorHAnsi" w:eastAsiaTheme="minorEastAsia" w:hAnsiTheme="minorHAnsi"/>
          <w:noProof/>
          <w:sz w:val="22"/>
        </w:rPr>
      </w:pPr>
      <w:hyperlink w:anchor="_Toc419185071" w:history="1">
        <w:r w:rsidR="00974B3B" w:rsidRPr="002E49F3">
          <w:rPr>
            <w:rStyle w:val="Hyperlink"/>
            <w:noProof/>
          </w:rPr>
          <w:t>III.</w:t>
        </w:r>
        <w:r w:rsidR="00974B3B">
          <w:rPr>
            <w:rFonts w:asciiTheme="minorHAnsi" w:eastAsiaTheme="minorEastAsia" w:hAnsiTheme="minorHAnsi"/>
            <w:noProof/>
            <w:sz w:val="22"/>
          </w:rPr>
          <w:tab/>
        </w:r>
        <w:r w:rsidR="00974B3B" w:rsidRPr="002E49F3">
          <w:rPr>
            <w:rStyle w:val="Hyperlink"/>
            <w:noProof/>
          </w:rPr>
          <w:t>REFERENCES</w:t>
        </w:r>
        <w:r w:rsidR="00974B3B">
          <w:rPr>
            <w:noProof/>
            <w:webHidden/>
          </w:rPr>
          <w:tab/>
        </w:r>
        <w:r w:rsidR="00974B3B">
          <w:rPr>
            <w:noProof/>
            <w:webHidden/>
          </w:rPr>
          <w:fldChar w:fldCharType="begin"/>
        </w:r>
        <w:r w:rsidR="00974B3B">
          <w:rPr>
            <w:noProof/>
            <w:webHidden/>
          </w:rPr>
          <w:instrText xml:space="preserve"> PAGEREF _Toc419185071 \h </w:instrText>
        </w:r>
        <w:r w:rsidR="00974B3B">
          <w:rPr>
            <w:noProof/>
            <w:webHidden/>
          </w:rPr>
        </w:r>
        <w:r w:rsidR="00974B3B">
          <w:rPr>
            <w:noProof/>
            <w:webHidden/>
          </w:rPr>
          <w:fldChar w:fldCharType="separate"/>
        </w:r>
        <w:r w:rsidR="00974B3B">
          <w:rPr>
            <w:noProof/>
            <w:webHidden/>
          </w:rPr>
          <w:t>3</w:t>
        </w:r>
        <w:r w:rsidR="00974B3B">
          <w:rPr>
            <w:noProof/>
            <w:webHidden/>
          </w:rPr>
          <w:fldChar w:fldCharType="end"/>
        </w:r>
      </w:hyperlink>
    </w:p>
    <w:p w:rsidR="00974B3B" w:rsidRDefault="00B85CB6" w:rsidP="00974B3B">
      <w:pPr>
        <w:pStyle w:val="TOC1"/>
        <w:spacing w:line="480" w:lineRule="auto"/>
        <w:rPr>
          <w:rFonts w:asciiTheme="minorHAnsi" w:eastAsiaTheme="minorEastAsia" w:hAnsiTheme="minorHAnsi"/>
          <w:noProof/>
          <w:sz w:val="22"/>
        </w:rPr>
      </w:pPr>
      <w:hyperlink w:anchor="_Toc419185072" w:history="1">
        <w:r w:rsidR="00974B3B" w:rsidRPr="002E49F3">
          <w:rPr>
            <w:rStyle w:val="Hyperlink"/>
            <w:noProof/>
          </w:rPr>
          <w:t>IV.</w:t>
        </w:r>
        <w:r w:rsidR="00974B3B">
          <w:rPr>
            <w:rFonts w:asciiTheme="minorHAnsi" w:eastAsiaTheme="minorEastAsia" w:hAnsiTheme="minorHAnsi"/>
            <w:noProof/>
            <w:sz w:val="22"/>
          </w:rPr>
          <w:tab/>
        </w:r>
        <w:r w:rsidR="00974B3B" w:rsidRPr="002E49F3">
          <w:rPr>
            <w:rStyle w:val="Hyperlink"/>
            <w:noProof/>
          </w:rPr>
          <w:t>POLICY REVIEW, UPDATES, AND APPROVAL</w:t>
        </w:r>
        <w:r w:rsidR="00974B3B">
          <w:rPr>
            <w:noProof/>
            <w:webHidden/>
          </w:rPr>
          <w:tab/>
        </w:r>
        <w:r w:rsidR="00974B3B">
          <w:rPr>
            <w:noProof/>
            <w:webHidden/>
          </w:rPr>
          <w:fldChar w:fldCharType="begin"/>
        </w:r>
        <w:r w:rsidR="00974B3B">
          <w:rPr>
            <w:noProof/>
            <w:webHidden/>
          </w:rPr>
          <w:instrText xml:space="preserve"> PAGEREF _Toc419185072 \h </w:instrText>
        </w:r>
        <w:r w:rsidR="00974B3B">
          <w:rPr>
            <w:noProof/>
            <w:webHidden/>
          </w:rPr>
        </w:r>
        <w:r w:rsidR="00974B3B">
          <w:rPr>
            <w:noProof/>
            <w:webHidden/>
          </w:rPr>
          <w:fldChar w:fldCharType="separate"/>
        </w:r>
        <w:r w:rsidR="00974B3B">
          <w:rPr>
            <w:noProof/>
            <w:webHidden/>
          </w:rPr>
          <w:t>3</w:t>
        </w:r>
        <w:r w:rsidR="00974B3B">
          <w:rPr>
            <w:noProof/>
            <w:webHidden/>
          </w:rPr>
          <w:fldChar w:fldCharType="end"/>
        </w:r>
      </w:hyperlink>
    </w:p>
    <w:p w:rsidR="00974B3B" w:rsidRDefault="00B85CB6" w:rsidP="00974B3B">
      <w:pPr>
        <w:pStyle w:val="TOC1"/>
        <w:spacing w:line="480" w:lineRule="auto"/>
        <w:rPr>
          <w:rFonts w:asciiTheme="minorHAnsi" w:eastAsiaTheme="minorEastAsia" w:hAnsiTheme="minorHAnsi"/>
          <w:noProof/>
          <w:sz w:val="22"/>
        </w:rPr>
      </w:pPr>
      <w:hyperlink w:anchor="_Toc419185073" w:history="1">
        <w:r w:rsidR="00974B3B" w:rsidRPr="002E49F3">
          <w:rPr>
            <w:rStyle w:val="Hyperlink"/>
            <w:noProof/>
          </w:rPr>
          <w:t>V.</w:t>
        </w:r>
        <w:r w:rsidR="00974B3B">
          <w:rPr>
            <w:rFonts w:asciiTheme="minorHAnsi" w:eastAsiaTheme="minorEastAsia" w:hAnsiTheme="minorHAnsi"/>
            <w:noProof/>
            <w:sz w:val="22"/>
          </w:rPr>
          <w:tab/>
        </w:r>
        <w:r w:rsidR="00974B3B" w:rsidRPr="002E49F3">
          <w:rPr>
            <w:rStyle w:val="Hyperlink"/>
            <w:noProof/>
          </w:rPr>
          <w:t>BACKGROUND</w:t>
        </w:r>
        <w:r w:rsidR="00974B3B">
          <w:rPr>
            <w:noProof/>
            <w:webHidden/>
          </w:rPr>
          <w:tab/>
        </w:r>
        <w:r w:rsidR="00974B3B">
          <w:rPr>
            <w:noProof/>
            <w:webHidden/>
          </w:rPr>
          <w:fldChar w:fldCharType="begin"/>
        </w:r>
        <w:r w:rsidR="00974B3B">
          <w:rPr>
            <w:noProof/>
            <w:webHidden/>
          </w:rPr>
          <w:instrText xml:space="preserve"> PAGEREF _Toc419185073 \h </w:instrText>
        </w:r>
        <w:r w:rsidR="00974B3B">
          <w:rPr>
            <w:noProof/>
            <w:webHidden/>
          </w:rPr>
        </w:r>
        <w:r w:rsidR="00974B3B">
          <w:rPr>
            <w:noProof/>
            <w:webHidden/>
          </w:rPr>
          <w:fldChar w:fldCharType="separate"/>
        </w:r>
        <w:r w:rsidR="00974B3B">
          <w:rPr>
            <w:noProof/>
            <w:webHidden/>
          </w:rPr>
          <w:t>3</w:t>
        </w:r>
        <w:r w:rsidR="00974B3B">
          <w:rPr>
            <w:noProof/>
            <w:webHidden/>
          </w:rPr>
          <w:fldChar w:fldCharType="end"/>
        </w:r>
      </w:hyperlink>
    </w:p>
    <w:p w:rsidR="00974B3B" w:rsidRDefault="00B85CB6" w:rsidP="00974B3B">
      <w:pPr>
        <w:pStyle w:val="TOC1"/>
        <w:spacing w:line="480" w:lineRule="auto"/>
        <w:rPr>
          <w:rFonts w:asciiTheme="minorHAnsi" w:eastAsiaTheme="minorEastAsia" w:hAnsiTheme="minorHAnsi"/>
          <w:noProof/>
          <w:sz w:val="22"/>
        </w:rPr>
      </w:pPr>
      <w:hyperlink w:anchor="_Toc419185074" w:history="1">
        <w:r w:rsidR="00974B3B" w:rsidRPr="002E49F3">
          <w:rPr>
            <w:rStyle w:val="Hyperlink"/>
            <w:noProof/>
          </w:rPr>
          <w:t>VI.</w:t>
        </w:r>
        <w:r w:rsidR="00974B3B">
          <w:rPr>
            <w:rFonts w:asciiTheme="minorHAnsi" w:eastAsiaTheme="minorEastAsia" w:hAnsiTheme="minorHAnsi"/>
            <w:noProof/>
            <w:sz w:val="22"/>
          </w:rPr>
          <w:tab/>
        </w:r>
        <w:r w:rsidR="00974B3B" w:rsidRPr="002E49F3">
          <w:rPr>
            <w:rStyle w:val="Hyperlink"/>
            <w:noProof/>
          </w:rPr>
          <w:t>340B POLICY STATEMENTS</w:t>
        </w:r>
        <w:r w:rsidR="00974B3B">
          <w:rPr>
            <w:noProof/>
            <w:webHidden/>
          </w:rPr>
          <w:tab/>
        </w:r>
        <w:r w:rsidR="00974B3B">
          <w:rPr>
            <w:noProof/>
            <w:webHidden/>
          </w:rPr>
          <w:fldChar w:fldCharType="begin"/>
        </w:r>
        <w:r w:rsidR="00974B3B">
          <w:rPr>
            <w:noProof/>
            <w:webHidden/>
          </w:rPr>
          <w:instrText xml:space="preserve"> PAGEREF _Toc419185074 \h </w:instrText>
        </w:r>
        <w:r w:rsidR="00974B3B">
          <w:rPr>
            <w:noProof/>
            <w:webHidden/>
          </w:rPr>
        </w:r>
        <w:r w:rsidR="00974B3B">
          <w:rPr>
            <w:noProof/>
            <w:webHidden/>
          </w:rPr>
          <w:fldChar w:fldCharType="separate"/>
        </w:r>
        <w:r w:rsidR="00974B3B">
          <w:rPr>
            <w:noProof/>
            <w:webHidden/>
          </w:rPr>
          <w:t>3</w:t>
        </w:r>
        <w:r w:rsidR="00974B3B">
          <w:rPr>
            <w:noProof/>
            <w:webHidden/>
          </w:rPr>
          <w:fldChar w:fldCharType="end"/>
        </w:r>
      </w:hyperlink>
    </w:p>
    <w:p w:rsidR="00974B3B" w:rsidRDefault="00B85CB6" w:rsidP="00974B3B">
      <w:pPr>
        <w:pStyle w:val="TOC1"/>
        <w:spacing w:line="480" w:lineRule="auto"/>
        <w:rPr>
          <w:rFonts w:asciiTheme="minorHAnsi" w:eastAsiaTheme="minorEastAsia" w:hAnsiTheme="minorHAnsi"/>
          <w:noProof/>
          <w:sz w:val="22"/>
        </w:rPr>
      </w:pPr>
      <w:hyperlink w:anchor="_Toc419185075" w:history="1">
        <w:r w:rsidR="00974B3B" w:rsidRPr="002E49F3">
          <w:rPr>
            <w:rStyle w:val="Hyperlink"/>
            <w:noProof/>
          </w:rPr>
          <w:t>VII.</w:t>
        </w:r>
        <w:r w:rsidR="00974B3B">
          <w:rPr>
            <w:rFonts w:asciiTheme="minorHAnsi" w:eastAsiaTheme="minorEastAsia" w:hAnsiTheme="minorHAnsi"/>
            <w:noProof/>
            <w:sz w:val="22"/>
          </w:rPr>
          <w:tab/>
        </w:r>
        <w:r w:rsidR="00974B3B" w:rsidRPr="002E49F3">
          <w:rPr>
            <w:rStyle w:val="Hyperlink"/>
            <w:noProof/>
          </w:rPr>
          <w:t>RESPONSIBLE STAFF, COMPETENCY</w:t>
        </w:r>
        <w:r w:rsidR="00974B3B">
          <w:rPr>
            <w:noProof/>
            <w:webHidden/>
          </w:rPr>
          <w:tab/>
        </w:r>
        <w:r w:rsidR="00974B3B">
          <w:rPr>
            <w:noProof/>
            <w:webHidden/>
          </w:rPr>
          <w:fldChar w:fldCharType="begin"/>
        </w:r>
        <w:r w:rsidR="00974B3B">
          <w:rPr>
            <w:noProof/>
            <w:webHidden/>
          </w:rPr>
          <w:instrText xml:space="preserve"> PAGEREF _Toc419185075 \h </w:instrText>
        </w:r>
        <w:r w:rsidR="00974B3B">
          <w:rPr>
            <w:noProof/>
            <w:webHidden/>
          </w:rPr>
        </w:r>
        <w:r w:rsidR="00974B3B">
          <w:rPr>
            <w:noProof/>
            <w:webHidden/>
          </w:rPr>
          <w:fldChar w:fldCharType="separate"/>
        </w:r>
        <w:r w:rsidR="00974B3B">
          <w:rPr>
            <w:noProof/>
            <w:webHidden/>
          </w:rPr>
          <w:t>5</w:t>
        </w:r>
        <w:r w:rsidR="00974B3B">
          <w:rPr>
            <w:noProof/>
            <w:webHidden/>
          </w:rPr>
          <w:fldChar w:fldCharType="end"/>
        </w:r>
      </w:hyperlink>
    </w:p>
    <w:p w:rsidR="00974B3B" w:rsidRDefault="00B85CB6" w:rsidP="00974B3B">
      <w:pPr>
        <w:pStyle w:val="TOC1"/>
        <w:spacing w:line="480" w:lineRule="auto"/>
        <w:rPr>
          <w:rFonts w:asciiTheme="minorHAnsi" w:eastAsiaTheme="minorEastAsia" w:hAnsiTheme="minorHAnsi"/>
          <w:noProof/>
          <w:sz w:val="22"/>
        </w:rPr>
      </w:pPr>
      <w:hyperlink w:anchor="_Toc419185076" w:history="1">
        <w:r w:rsidR="00974B3B" w:rsidRPr="002E49F3">
          <w:rPr>
            <w:rStyle w:val="Hyperlink"/>
            <w:noProof/>
          </w:rPr>
          <w:t>VIII.</w:t>
        </w:r>
        <w:r w:rsidR="00974B3B">
          <w:rPr>
            <w:rFonts w:asciiTheme="minorHAnsi" w:eastAsiaTheme="minorEastAsia" w:hAnsiTheme="minorHAnsi"/>
            <w:noProof/>
            <w:sz w:val="22"/>
          </w:rPr>
          <w:tab/>
        </w:r>
        <w:r w:rsidR="00974B3B" w:rsidRPr="002E49F3">
          <w:rPr>
            <w:rStyle w:val="Hyperlink"/>
            <w:noProof/>
          </w:rPr>
          <w:t>340B ENROLLMENT, RECERTIFICATION, CHANGE REQUESTS</w:t>
        </w:r>
        <w:r w:rsidR="00974B3B">
          <w:rPr>
            <w:noProof/>
            <w:webHidden/>
          </w:rPr>
          <w:tab/>
        </w:r>
        <w:r w:rsidR="00974B3B">
          <w:rPr>
            <w:noProof/>
            <w:webHidden/>
          </w:rPr>
          <w:fldChar w:fldCharType="begin"/>
        </w:r>
        <w:r w:rsidR="00974B3B">
          <w:rPr>
            <w:noProof/>
            <w:webHidden/>
          </w:rPr>
          <w:instrText xml:space="preserve"> PAGEREF _Toc419185076 \h </w:instrText>
        </w:r>
        <w:r w:rsidR="00974B3B">
          <w:rPr>
            <w:noProof/>
            <w:webHidden/>
          </w:rPr>
        </w:r>
        <w:r w:rsidR="00974B3B">
          <w:rPr>
            <w:noProof/>
            <w:webHidden/>
          </w:rPr>
          <w:fldChar w:fldCharType="separate"/>
        </w:r>
        <w:r w:rsidR="00974B3B">
          <w:rPr>
            <w:noProof/>
            <w:webHidden/>
          </w:rPr>
          <w:t>5</w:t>
        </w:r>
        <w:r w:rsidR="00974B3B">
          <w:rPr>
            <w:noProof/>
            <w:webHidden/>
          </w:rPr>
          <w:fldChar w:fldCharType="end"/>
        </w:r>
      </w:hyperlink>
    </w:p>
    <w:p w:rsidR="00974B3B" w:rsidRDefault="00B85CB6" w:rsidP="00974B3B">
      <w:pPr>
        <w:pStyle w:val="TOC1"/>
        <w:spacing w:line="480" w:lineRule="auto"/>
        <w:rPr>
          <w:rFonts w:asciiTheme="minorHAnsi" w:eastAsiaTheme="minorEastAsia" w:hAnsiTheme="minorHAnsi"/>
          <w:noProof/>
          <w:sz w:val="22"/>
        </w:rPr>
      </w:pPr>
      <w:hyperlink w:anchor="_Toc419185077" w:history="1">
        <w:r w:rsidR="00974B3B" w:rsidRPr="002E49F3">
          <w:rPr>
            <w:rStyle w:val="Hyperlink"/>
            <w:noProof/>
          </w:rPr>
          <w:t>IX.</w:t>
        </w:r>
        <w:r w:rsidR="00974B3B">
          <w:rPr>
            <w:rFonts w:asciiTheme="minorHAnsi" w:eastAsiaTheme="minorEastAsia" w:hAnsiTheme="minorHAnsi"/>
            <w:noProof/>
            <w:sz w:val="22"/>
          </w:rPr>
          <w:tab/>
        </w:r>
        <w:r w:rsidR="00974B3B" w:rsidRPr="002E49F3">
          <w:rPr>
            <w:rStyle w:val="Hyperlink"/>
            <w:noProof/>
          </w:rPr>
          <w:t>PRIME VENDOR PROGRAM ENROLLMENT, UPDATES</w:t>
        </w:r>
        <w:r w:rsidR="00974B3B">
          <w:rPr>
            <w:noProof/>
            <w:webHidden/>
          </w:rPr>
          <w:tab/>
        </w:r>
        <w:r w:rsidR="00974B3B">
          <w:rPr>
            <w:noProof/>
            <w:webHidden/>
          </w:rPr>
          <w:fldChar w:fldCharType="begin"/>
        </w:r>
        <w:r w:rsidR="00974B3B">
          <w:rPr>
            <w:noProof/>
            <w:webHidden/>
          </w:rPr>
          <w:instrText xml:space="preserve"> PAGEREF _Toc419185077 \h </w:instrText>
        </w:r>
        <w:r w:rsidR="00974B3B">
          <w:rPr>
            <w:noProof/>
            <w:webHidden/>
          </w:rPr>
        </w:r>
        <w:r w:rsidR="00974B3B">
          <w:rPr>
            <w:noProof/>
            <w:webHidden/>
          </w:rPr>
          <w:fldChar w:fldCharType="separate"/>
        </w:r>
        <w:r w:rsidR="00974B3B">
          <w:rPr>
            <w:noProof/>
            <w:webHidden/>
          </w:rPr>
          <w:t>6</w:t>
        </w:r>
        <w:r w:rsidR="00974B3B">
          <w:rPr>
            <w:noProof/>
            <w:webHidden/>
          </w:rPr>
          <w:fldChar w:fldCharType="end"/>
        </w:r>
      </w:hyperlink>
    </w:p>
    <w:p w:rsidR="00974B3B" w:rsidRDefault="00B85CB6" w:rsidP="00974B3B">
      <w:pPr>
        <w:pStyle w:val="TOC1"/>
        <w:spacing w:line="480" w:lineRule="auto"/>
        <w:rPr>
          <w:rFonts w:asciiTheme="minorHAnsi" w:eastAsiaTheme="minorEastAsia" w:hAnsiTheme="minorHAnsi"/>
          <w:noProof/>
          <w:sz w:val="22"/>
        </w:rPr>
      </w:pPr>
      <w:hyperlink w:anchor="_Toc419185078" w:history="1">
        <w:r w:rsidR="00974B3B" w:rsidRPr="002E49F3">
          <w:rPr>
            <w:rStyle w:val="Hyperlink"/>
            <w:noProof/>
          </w:rPr>
          <w:t>X.</w:t>
        </w:r>
        <w:r w:rsidR="00974B3B">
          <w:rPr>
            <w:rFonts w:asciiTheme="minorHAnsi" w:eastAsiaTheme="minorEastAsia" w:hAnsiTheme="minorHAnsi"/>
            <w:noProof/>
            <w:sz w:val="22"/>
          </w:rPr>
          <w:tab/>
        </w:r>
        <w:r w:rsidR="00974B3B" w:rsidRPr="002E49F3">
          <w:rPr>
            <w:rStyle w:val="Hyperlink"/>
            <w:noProof/>
          </w:rPr>
          <w:t>340B PROCUREMENT, INVENTORY MANAGEMENT, DISPENSING</w:t>
        </w:r>
        <w:r w:rsidR="00974B3B">
          <w:rPr>
            <w:noProof/>
            <w:webHidden/>
          </w:rPr>
          <w:tab/>
        </w:r>
        <w:r w:rsidR="00974B3B">
          <w:rPr>
            <w:noProof/>
            <w:webHidden/>
          </w:rPr>
          <w:fldChar w:fldCharType="begin"/>
        </w:r>
        <w:r w:rsidR="00974B3B">
          <w:rPr>
            <w:noProof/>
            <w:webHidden/>
          </w:rPr>
          <w:instrText xml:space="preserve"> PAGEREF _Toc419185078 \h </w:instrText>
        </w:r>
        <w:r w:rsidR="00974B3B">
          <w:rPr>
            <w:noProof/>
            <w:webHidden/>
          </w:rPr>
        </w:r>
        <w:r w:rsidR="00974B3B">
          <w:rPr>
            <w:noProof/>
            <w:webHidden/>
          </w:rPr>
          <w:fldChar w:fldCharType="separate"/>
        </w:r>
        <w:r w:rsidR="00974B3B">
          <w:rPr>
            <w:noProof/>
            <w:webHidden/>
          </w:rPr>
          <w:t>7</w:t>
        </w:r>
        <w:r w:rsidR="00974B3B">
          <w:rPr>
            <w:noProof/>
            <w:webHidden/>
          </w:rPr>
          <w:fldChar w:fldCharType="end"/>
        </w:r>
      </w:hyperlink>
    </w:p>
    <w:p w:rsidR="00974B3B" w:rsidRDefault="00B85CB6" w:rsidP="00974B3B">
      <w:pPr>
        <w:pStyle w:val="TOC1"/>
        <w:spacing w:line="480" w:lineRule="auto"/>
        <w:rPr>
          <w:rFonts w:asciiTheme="minorHAnsi" w:eastAsiaTheme="minorEastAsia" w:hAnsiTheme="minorHAnsi"/>
          <w:noProof/>
          <w:sz w:val="22"/>
        </w:rPr>
      </w:pPr>
      <w:hyperlink w:anchor="_Toc419185079" w:history="1">
        <w:r w:rsidR="00974B3B" w:rsidRPr="002E49F3">
          <w:rPr>
            <w:rStyle w:val="Hyperlink"/>
            <w:rFonts w:eastAsia="Calibri"/>
            <w:noProof/>
          </w:rPr>
          <w:t>XI.</w:t>
        </w:r>
        <w:r w:rsidR="00974B3B">
          <w:rPr>
            <w:rFonts w:asciiTheme="minorHAnsi" w:eastAsiaTheme="minorEastAsia" w:hAnsiTheme="minorHAnsi"/>
            <w:noProof/>
            <w:sz w:val="22"/>
          </w:rPr>
          <w:tab/>
        </w:r>
        <w:r w:rsidR="00974B3B" w:rsidRPr="002E49F3">
          <w:rPr>
            <w:rStyle w:val="Hyperlink"/>
            <w:rFonts w:eastAsia="Calibri"/>
            <w:noProof/>
          </w:rPr>
          <w:t>REIMBURSEMENT</w:t>
        </w:r>
        <w:r w:rsidR="00974B3B">
          <w:rPr>
            <w:noProof/>
            <w:webHidden/>
          </w:rPr>
          <w:tab/>
        </w:r>
        <w:r w:rsidR="00974B3B">
          <w:rPr>
            <w:noProof/>
            <w:webHidden/>
          </w:rPr>
          <w:fldChar w:fldCharType="begin"/>
        </w:r>
        <w:r w:rsidR="00974B3B">
          <w:rPr>
            <w:noProof/>
            <w:webHidden/>
          </w:rPr>
          <w:instrText xml:space="preserve"> PAGEREF _Toc419185079 \h </w:instrText>
        </w:r>
        <w:r w:rsidR="00974B3B">
          <w:rPr>
            <w:noProof/>
            <w:webHidden/>
          </w:rPr>
        </w:r>
        <w:r w:rsidR="00974B3B">
          <w:rPr>
            <w:noProof/>
            <w:webHidden/>
          </w:rPr>
          <w:fldChar w:fldCharType="separate"/>
        </w:r>
        <w:r w:rsidR="00974B3B">
          <w:rPr>
            <w:noProof/>
            <w:webHidden/>
          </w:rPr>
          <w:t>8</w:t>
        </w:r>
        <w:r w:rsidR="00974B3B">
          <w:rPr>
            <w:noProof/>
            <w:webHidden/>
          </w:rPr>
          <w:fldChar w:fldCharType="end"/>
        </w:r>
      </w:hyperlink>
    </w:p>
    <w:p w:rsidR="00974B3B" w:rsidRDefault="00B85CB6" w:rsidP="00974B3B">
      <w:pPr>
        <w:pStyle w:val="TOC1"/>
        <w:spacing w:line="480" w:lineRule="auto"/>
        <w:rPr>
          <w:rFonts w:asciiTheme="minorHAnsi" w:eastAsiaTheme="minorEastAsia" w:hAnsiTheme="minorHAnsi"/>
          <w:noProof/>
          <w:sz w:val="22"/>
        </w:rPr>
      </w:pPr>
      <w:hyperlink w:anchor="_Toc419185080" w:history="1">
        <w:r w:rsidR="00974B3B" w:rsidRPr="002E49F3">
          <w:rPr>
            <w:rStyle w:val="Hyperlink"/>
            <w:noProof/>
          </w:rPr>
          <w:t>XII.</w:t>
        </w:r>
        <w:r w:rsidR="00974B3B">
          <w:rPr>
            <w:rFonts w:asciiTheme="minorHAnsi" w:eastAsiaTheme="minorEastAsia" w:hAnsiTheme="minorHAnsi"/>
            <w:noProof/>
            <w:sz w:val="22"/>
          </w:rPr>
          <w:tab/>
        </w:r>
        <w:r w:rsidR="00974B3B" w:rsidRPr="002E49F3">
          <w:rPr>
            <w:rStyle w:val="Hyperlink"/>
            <w:noProof/>
          </w:rPr>
          <w:t>RECOMMENDED MONITORING AND REPORTING</w:t>
        </w:r>
        <w:r w:rsidR="00974B3B">
          <w:rPr>
            <w:noProof/>
            <w:webHidden/>
          </w:rPr>
          <w:tab/>
        </w:r>
        <w:r w:rsidR="00974B3B">
          <w:rPr>
            <w:noProof/>
            <w:webHidden/>
          </w:rPr>
          <w:fldChar w:fldCharType="begin"/>
        </w:r>
        <w:r w:rsidR="00974B3B">
          <w:rPr>
            <w:noProof/>
            <w:webHidden/>
          </w:rPr>
          <w:instrText xml:space="preserve"> PAGEREF _Toc419185080 \h </w:instrText>
        </w:r>
        <w:r w:rsidR="00974B3B">
          <w:rPr>
            <w:noProof/>
            <w:webHidden/>
          </w:rPr>
        </w:r>
        <w:r w:rsidR="00974B3B">
          <w:rPr>
            <w:noProof/>
            <w:webHidden/>
          </w:rPr>
          <w:fldChar w:fldCharType="separate"/>
        </w:r>
        <w:r w:rsidR="00974B3B">
          <w:rPr>
            <w:noProof/>
            <w:webHidden/>
          </w:rPr>
          <w:t>9</w:t>
        </w:r>
        <w:r w:rsidR="00974B3B">
          <w:rPr>
            <w:noProof/>
            <w:webHidden/>
          </w:rPr>
          <w:fldChar w:fldCharType="end"/>
        </w:r>
      </w:hyperlink>
    </w:p>
    <w:p w:rsidR="00974B3B" w:rsidRDefault="00B85CB6" w:rsidP="00974B3B">
      <w:pPr>
        <w:pStyle w:val="TOC1"/>
        <w:spacing w:line="480" w:lineRule="auto"/>
        <w:rPr>
          <w:rFonts w:asciiTheme="minorHAnsi" w:eastAsiaTheme="minorEastAsia" w:hAnsiTheme="minorHAnsi"/>
          <w:noProof/>
          <w:sz w:val="22"/>
        </w:rPr>
      </w:pPr>
      <w:hyperlink w:anchor="_Toc419185081" w:history="1">
        <w:r w:rsidR="00974B3B" w:rsidRPr="002E49F3">
          <w:rPr>
            <w:rStyle w:val="Hyperlink"/>
            <w:noProof/>
          </w:rPr>
          <w:t>XIII.</w:t>
        </w:r>
        <w:r w:rsidR="00974B3B">
          <w:rPr>
            <w:rFonts w:asciiTheme="minorHAnsi" w:eastAsiaTheme="minorEastAsia" w:hAnsiTheme="minorHAnsi"/>
            <w:noProof/>
            <w:sz w:val="22"/>
          </w:rPr>
          <w:tab/>
        </w:r>
        <w:r w:rsidR="00974B3B" w:rsidRPr="002E49F3">
          <w:rPr>
            <w:rStyle w:val="Hyperlink"/>
            <w:noProof/>
          </w:rPr>
          <w:t>Appendix I: Contract Pharmacy Compliance Elements</w:t>
        </w:r>
        <w:r w:rsidR="00974B3B">
          <w:rPr>
            <w:noProof/>
            <w:webHidden/>
          </w:rPr>
          <w:tab/>
        </w:r>
        <w:r w:rsidR="00974B3B">
          <w:rPr>
            <w:noProof/>
            <w:webHidden/>
          </w:rPr>
          <w:fldChar w:fldCharType="begin"/>
        </w:r>
        <w:r w:rsidR="00974B3B">
          <w:rPr>
            <w:noProof/>
            <w:webHidden/>
          </w:rPr>
          <w:instrText xml:space="preserve"> PAGEREF _Toc419185081 \h </w:instrText>
        </w:r>
        <w:r w:rsidR="00974B3B">
          <w:rPr>
            <w:noProof/>
            <w:webHidden/>
          </w:rPr>
        </w:r>
        <w:r w:rsidR="00974B3B">
          <w:rPr>
            <w:noProof/>
            <w:webHidden/>
          </w:rPr>
          <w:fldChar w:fldCharType="separate"/>
        </w:r>
        <w:r w:rsidR="00974B3B">
          <w:rPr>
            <w:noProof/>
            <w:webHidden/>
          </w:rPr>
          <w:t>10</w:t>
        </w:r>
        <w:r w:rsidR="00974B3B">
          <w:rPr>
            <w:noProof/>
            <w:webHidden/>
          </w:rPr>
          <w:fldChar w:fldCharType="end"/>
        </w:r>
      </w:hyperlink>
    </w:p>
    <w:p w:rsidR="000A2325" w:rsidRPr="000A2325" w:rsidRDefault="000A2325" w:rsidP="00974B3B">
      <w:pPr>
        <w:spacing w:line="480" w:lineRule="auto"/>
        <w:rPr>
          <w:rFonts w:ascii="Arial" w:eastAsia="Calibri" w:hAnsi="Arial" w:cs="Arial"/>
          <w:color w:val="000000"/>
          <w:sz w:val="22"/>
        </w:rPr>
      </w:pPr>
      <w:r w:rsidRPr="000A2325">
        <w:rPr>
          <w:rFonts w:ascii="Arial" w:eastAsia="Calibri" w:hAnsi="Arial" w:cs="Arial"/>
          <w:bCs/>
          <w:color w:val="000000"/>
          <w:sz w:val="22"/>
        </w:rPr>
        <w:fldChar w:fldCharType="end"/>
      </w:r>
    </w:p>
    <w:p w:rsidR="000A2325" w:rsidRPr="000A2325" w:rsidRDefault="000A2325" w:rsidP="000A2325">
      <w:pPr>
        <w:rPr>
          <w:rFonts w:ascii="Arial" w:eastAsia="Calibri" w:hAnsi="Arial" w:cs="Arial"/>
          <w:color w:val="000000"/>
          <w:sz w:val="22"/>
        </w:rPr>
      </w:pPr>
    </w:p>
    <w:p w:rsidR="000A2325" w:rsidRPr="000A2325" w:rsidRDefault="000A2325" w:rsidP="000A2325">
      <w:pPr>
        <w:rPr>
          <w:rFonts w:ascii="Arial" w:eastAsia="Calibri" w:hAnsi="Arial" w:cs="Arial"/>
          <w:color w:val="000000"/>
          <w:sz w:val="22"/>
        </w:rPr>
      </w:pPr>
    </w:p>
    <w:p w:rsidR="000A2325" w:rsidRPr="000A2325" w:rsidRDefault="000A2325" w:rsidP="000A2325">
      <w:pPr>
        <w:rPr>
          <w:rFonts w:ascii="Arial" w:eastAsia="Calibri" w:hAnsi="Arial" w:cs="Arial"/>
          <w:color w:val="000000"/>
          <w:sz w:val="22"/>
        </w:rPr>
      </w:pPr>
    </w:p>
    <w:p w:rsidR="000A2325" w:rsidRPr="000A2325" w:rsidRDefault="000A2325" w:rsidP="000A2325">
      <w:pPr>
        <w:rPr>
          <w:rFonts w:ascii="Arial" w:eastAsia="Calibri" w:hAnsi="Arial" w:cs="Arial"/>
          <w:color w:val="000000"/>
          <w:sz w:val="22"/>
        </w:rPr>
      </w:pPr>
    </w:p>
    <w:p w:rsidR="000A2325" w:rsidRPr="000A2325" w:rsidRDefault="000A2325" w:rsidP="000A2325">
      <w:pPr>
        <w:rPr>
          <w:rFonts w:ascii="Arial" w:eastAsia="Calibri" w:hAnsi="Arial" w:cs="Arial"/>
          <w:color w:val="000000"/>
          <w:sz w:val="22"/>
        </w:rPr>
      </w:pPr>
    </w:p>
    <w:p w:rsidR="000A2325" w:rsidRPr="000A2325" w:rsidRDefault="000A2325" w:rsidP="000A2325">
      <w:pPr>
        <w:rPr>
          <w:rFonts w:ascii="Arial" w:eastAsia="Calibri" w:hAnsi="Arial" w:cs="Arial"/>
          <w:color w:val="000000"/>
          <w:sz w:val="22"/>
        </w:rPr>
      </w:pPr>
      <w:r w:rsidRPr="000A2325">
        <w:rPr>
          <w:rFonts w:ascii="Arial" w:eastAsia="Calibri" w:hAnsi="Arial" w:cs="Arial"/>
          <w:color w:val="000000"/>
          <w:sz w:val="22"/>
        </w:rPr>
        <w:br w:type="page"/>
      </w:r>
    </w:p>
    <w:p w:rsidR="000A2325" w:rsidRDefault="00BD7352" w:rsidP="000A2325">
      <w:pPr>
        <w:rPr>
          <w:rFonts w:ascii="Arial" w:eastAsia="Calibri" w:hAnsi="Arial" w:cs="Arial"/>
          <w:color w:val="000000"/>
          <w:sz w:val="22"/>
        </w:rPr>
      </w:pPr>
      <w:r>
        <w:rPr>
          <w:rFonts w:ascii="Arial" w:eastAsia="Calibri" w:hAnsi="Arial" w:cs="Arial"/>
          <w:b/>
          <w:color w:val="000000"/>
          <w:sz w:val="22"/>
        </w:rPr>
        <w:lastRenderedPageBreak/>
        <w:t>Purpose:</w:t>
      </w:r>
      <w:r>
        <w:rPr>
          <w:rFonts w:ascii="Arial" w:eastAsia="Calibri" w:hAnsi="Arial" w:cs="Arial"/>
          <w:color w:val="000000"/>
          <w:sz w:val="22"/>
        </w:rPr>
        <w:t xml:space="preserve"> </w:t>
      </w:r>
      <w:r w:rsidR="00A21267" w:rsidRPr="00A21267">
        <w:rPr>
          <w:rFonts w:ascii="Arial" w:eastAsia="Calibri" w:hAnsi="Arial" w:cs="Arial"/>
          <w:color w:val="000000"/>
          <w:sz w:val="22"/>
        </w:rPr>
        <w:t xml:space="preserve">This document contains descriptions of the policies and procedures used at [Entity] to maintain compliance with the </w:t>
      </w:r>
      <w:r w:rsidR="00991526">
        <w:rPr>
          <w:rFonts w:ascii="Arial" w:eastAsia="Calibri" w:hAnsi="Arial" w:cs="Arial"/>
          <w:color w:val="000000"/>
          <w:sz w:val="22"/>
        </w:rPr>
        <w:t xml:space="preserve">340B </w:t>
      </w:r>
      <w:proofErr w:type="gramStart"/>
      <w:r w:rsidR="00991526">
        <w:rPr>
          <w:rFonts w:ascii="Arial" w:eastAsia="Calibri" w:hAnsi="Arial" w:cs="Arial"/>
          <w:color w:val="000000"/>
          <w:sz w:val="22"/>
        </w:rPr>
        <w:t xml:space="preserve">Program </w:t>
      </w:r>
      <w:r w:rsidR="000A2325" w:rsidRPr="000A2325">
        <w:rPr>
          <w:rFonts w:ascii="Arial" w:eastAsia="Calibri" w:hAnsi="Arial" w:cs="Arial"/>
          <w:color w:val="000000"/>
          <w:sz w:val="22"/>
        </w:rPr>
        <w:t>.</w:t>
      </w:r>
      <w:proofErr w:type="gramEnd"/>
      <w:r w:rsidR="000A2325" w:rsidRPr="000A2325">
        <w:rPr>
          <w:rFonts w:ascii="Arial" w:eastAsia="Calibri" w:hAnsi="Arial" w:cs="Arial"/>
          <w:color w:val="000000"/>
          <w:sz w:val="22"/>
        </w:rPr>
        <w:t xml:space="preserve"> </w:t>
      </w:r>
    </w:p>
    <w:p w:rsidR="000A2325" w:rsidRDefault="000A2325" w:rsidP="000A2325">
      <w:pPr>
        <w:rPr>
          <w:rFonts w:ascii="Arial" w:eastAsia="Calibri" w:hAnsi="Arial" w:cs="Arial"/>
          <w:color w:val="000000"/>
          <w:sz w:val="22"/>
          <w:u w:val="single"/>
        </w:rPr>
      </w:pPr>
    </w:p>
    <w:p w:rsidR="00F802B2" w:rsidRPr="000A2325" w:rsidRDefault="00F802B2" w:rsidP="000A2325">
      <w:pPr>
        <w:rPr>
          <w:rFonts w:ascii="Arial" w:eastAsia="Calibri" w:hAnsi="Arial" w:cs="Arial"/>
          <w:color w:val="000000"/>
          <w:sz w:val="22"/>
          <w:u w:val="single"/>
        </w:rPr>
      </w:pPr>
    </w:p>
    <w:p w:rsidR="000A2325" w:rsidRDefault="00BD7352" w:rsidP="000A2325">
      <w:pPr>
        <w:rPr>
          <w:rFonts w:ascii="Arial" w:eastAsia="Calibri" w:hAnsi="Arial" w:cs="Arial"/>
          <w:color w:val="000000"/>
          <w:sz w:val="22"/>
        </w:rPr>
      </w:pPr>
      <w:bookmarkStart w:id="1" w:name="_Toc262678441"/>
      <w:r>
        <w:rPr>
          <w:rFonts w:ascii="Arial" w:eastAsia="Calibri" w:hAnsi="Arial" w:cs="Arial"/>
          <w:b/>
          <w:color w:val="000000"/>
          <w:sz w:val="22"/>
        </w:rPr>
        <w:t xml:space="preserve">Definitions: </w:t>
      </w:r>
      <w:r w:rsidR="00A21267" w:rsidRPr="00A21267">
        <w:rPr>
          <w:rFonts w:ascii="Arial" w:eastAsia="Calibri" w:hAnsi="Arial" w:cs="Arial"/>
          <w:color w:val="000000"/>
          <w:sz w:val="22"/>
        </w:rPr>
        <w:t xml:space="preserve">Definitions of terms </w:t>
      </w:r>
      <w:proofErr w:type="gramStart"/>
      <w:r w:rsidR="00A21267" w:rsidRPr="00A21267">
        <w:rPr>
          <w:rFonts w:ascii="Arial" w:eastAsia="Calibri" w:hAnsi="Arial" w:cs="Arial"/>
          <w:color w:val="000000"/>
          <w:sz w:val="22"/>
        </w:rPr>
        <w:t>may be found in</w:t>
      </w:r>
      <w:proofErr w:type="gramEnd"/>
      <w:r w:rsidR="00A21267" w:rsidRPr="00A21267">
        <w:rPr>
          <w:rFonts w:ascii="Arial" w:eastAsia="Calibri" w:hAnsi="Arial" w:cs="Arial"/>
          <w:color w:val="000000"/>
          <w:sz w:val="22"/>
        </w:rPr>
        <w:t xml:space="preserve"> [Appendix: 340B Glossary of Terms, other </w:t>
      </w:r>
      <w:r w:rsidR="009C6FAC" w:rsidRPr="00A21267">
        <w:rPr>
          <w:rFonts w:ascii="Arial" w:eastAsia="Calibri" w:hAnsi="Arial" w:cs="Arial"/>
          <w:color w:val="000000"/>
          <w:sz w:val="22"/>
        </w:rPr>
        <w:t>entity</w:t>
      </w:r>
      <w:r w:rsidR="009C6FAC">
        <w:rPr>
          <w:rFonts w:ascii="Arial" w:eastAsia="Calibri" w:hAnsi="Arial" w:cs="Arial"/>
          <w:color w:val="000000"/>
          <w:sz w:val="22"/>
        </w:rPr>
        <w:t>-</w:t>
      </w:r>
      <w:r w:rsidR="00A21267" w:rsidRPr="00A21267">
        <w:rPr>
          <w:rFonts w:ascii="Arial" w:eastAsia="Calibri" w:hAnsi="Arial" w:cs="Arial"/>
          <w:color w:val="000000"/>
          <w:sz w:val="22"/>
        </w:rPr>
        <w:t>specific definitions</w:t>
      </w:r>
      <w:r w:rsidR="000A2325" w:rsidRPr="000A2325">
        <w:rPr>
          <w:rFonts w:ascii="Arial" w:eastAsia="Calibri" w:hAnsi="Arial" w:cs="Arial"/>
          <w:color w:val="000000"/>
          <w:sz w:val="22"/>
        </w:rPr>
        <w:t>].</w:t>
      </w:r>
    </w:p>
    <w:p w:rsidR="000A2325" w:rsidRDefault="000A2325" w:rsidP="000A2325">
      <w:pPr>
        <w:rPr>
          <w:rFonts w:ascii="Arial" w:eastAsia="Calibri" w:hAnsi="Arial" w:cs="Arial"/>
          <w:color w:val="000000"/>
          <w:sz w:val="22"/>
        </w:rPr>
      </w:pPr>
    </w:p>
    <w:p w:rsidR="00F802B2" w:rsidRPr="000A2325" w:rsidRDefault="00F802B2" w:rsidP="000A2325">
      <w:pPr>
        <w:rPr>
          <w:rFonts w:ascii="Arial" w:eastAsia="Calibri" w:hAnsi="Arial" w:cs="Arial"/>
          <w:color w:val="000000"/>
          <w:sz w:val="22"/>
        </w:rPr>
      </w:pPr>
    </w:p>
    <w:p w:rsidR="000A2325" w:rsidRDefault="00BD7352" w:rsidP="000A2325">
      <w:pPr>
        <w:rPr>
          <w:rFonts w:ascii="Arial" w:eastAsia="Calibri" w:hAnsi="Arial" w:cs="Arial"/>
          <w:sz w:val="22"/>
        </w:rPr>
      </w:pPr>
      <w:bookmarkStart w:id="2" w:name="_Toc326313762"/>
      <w:bookmarkStart w:id="3" w:name="_Toc326313816"/>
      <w:r>
        <w:rPr>
          <w:rFonts w:ascii="Arial" w:eastAsia="Calibri" w:hAnsi="Arial" w:cs="Arial"/>
          <w:b/>
          <w:color w:val="000000"/>
          <w:sz w:val="22"/>
        </w:rPr>
        <w:t xml:space="preserve">References: </w:t>
      </w:r>
      <w:r w:rsidR="000A2325" w:rsidRPr="000A2325">
        <w:rPr>
          <w:rFonts w:ascii="Arial" w:eastAsia="Calibri" w:hAnsi="Arial" w:cs="Arial"/>
          <w:sz w:val="22"/>
        </w:rPr>
        <w:t xml:space="preserve">Include other references to P&amp;Ps, 340B Glossary of Terms, </w:t>
      </w:r>
      <w:r w:rsidR="009C6FAC">
        <w:rPr>
          <w:rFonts w:ascii="Arial" w:eastAsia="Calibri" w:hAnsi="Arial" w:cs="Arial"/>
          <w:sz w:val="22"/>
        </w:rPr>
        <w:t>HRSA</w:t>
      </w:r>
      <w:r w:rsidR="009C6FAC" w:rsidRPr="000A2325">
        <w:rPr>
          <w:rFonts w:ascii="Arial" w:eastAsia="Calibri" w:hAnsi="Arial" w:cs="Arial"/>
          <w:sz w:val="22"/>
        </w:rPr>
        <w:t xml:space="preserve"> </w:t>
      </w:r>
      <w:r w:rsidR="000A2325" w:rsidRPr="000A2325">
        <w:rPr>
          <w:rFonts w:ascii="Arial" w:eastAsia="Calibri" w:hAnsi="Arial" w:cs="Arial"/>
          <w:sz w:val="22"/>
        </w:rPr>
        <w:t>website, etc.</w:t>
      </w:r>
    </w:p>
    <w:p w:rsidR="000A2325" w:rsidRDefault="000A2325" w:rsidP="000A2325">
      <w:pPr>
        <w:rPr>
          <w:rFonts w:ascii="Arial" w:eastAsia="Calibri" w:hAnsi="Arial" w:cs="Arial"/>
          <w:sz w:val="22"/>
        </w:rPr>
      </w:pPr>
    </w:p>
    <w:p w:rsidR="00F802B2" w:rsidRPr="000A2325" w:rsidRDefault="00F802B2" w:rsidP="000A2325">
      <w:pPr>
        <w:rPr>
          <w:rFonts w:ascii="Arial" w:eastAsia="Calibri" w:hAnsi="Arial" w:cs="Arial"/>
          <w:sz w:val="22"/>
        </w:rPr>
      </w:pPr>
    </w:p>
    <w:p w:rsidR="000A2325" w:rsidRDefault="00BD7352" w:rsidP="000A2325">
      <w:pPr>
        <w:rPr>
          <w:rFonts w:ascii="Arial" w:eastAsia="Calibri" w:hAnsi="Arial" w:cs="Arial"/>
          <w:sz w:val="22"/>
        </w:rPr>
      </w:pPr>
      <w:r>
        <w:rPr>
          <w:rFonts w:ascii="Arial" w:eastAsia="Calibri" w:hAnsi="Arial" w:cs="Arial"/>
          <w:b/>
          <w:color w:val="000000"/>
          <w:sz w:val="22"/>
        </w:rPr>
        <w:t xml:space="preserve">Policy Review, Updates, and Approvals: </w:t>
      </w:r>
      <w:r w:rsidR="000A2325" w:rsidRPr="000A2325">
        <w:rPr>
          <w:rFonts w:ascii="Arial" w:eastAsia="Calibri" w:hAnsi="Arial" w:cs="Arial"/>
          <w:sz w:val="22"/>
        </w:rPr>
        <w:t xml:space="preserve">This policy </w:t>
      </w:r>
      <w:proofErr w:type="gramStart"/>
      <w:r w:rsidR="000A2325" w:rsidRPr="000A2325">
        <w:rPr>
          <w:rFonts w:ascii="Arial" w:eastAsia="Calibri" w:hAnsi="Arial" w:cs="Arial"/>
          <w:sz w:val="22"/>
        </w:rPr>
        <w:t xml:space="preserve">will be reviewed, updated, and approved by [Entity] </w:t>
      </w:r>
      <w:r w:rsidR="009C6FAC">
        <w:rPr>
          <w:rFonts w:ascii="Arial" w:eastAsia="Calibri" w:hAnsi="Arial" w:cs="Arial"/>
          <w:sz w:val="22"/>
        </w:rPr>
        <w:t>s</w:t>
      </w:r>
      <w:r w:rsidR="009C6FAC" w:rsidRPr="000A2325">
        <w:rPr>
          <w:rFonts w:ascii="Arial" w:eastAsia="Calibri" w:hAnsi="Arial" w:cs="Arial"/>
          <w:sz w:val="22"/>
        </w:rPr>
        <w:t>taff</w:t>
      </w:r>
      <w:r w:rsidR="000A2325" w:rsidRPr="000A2325">
        <w:rPr>
          <w:rFonts w:ascii="Arial" w:eastAsia="Calibri" w:hAnsi="Arial" w:cs="Arial"/>
          <w:sz w:val="22"/>
        </w:rPr>
        <w:t>/</w:t>
      </w:r>
      <w:r w:rsidR="009C6FAC">
        <w:rPr>
          <w:rFonts w:ascii="Arial" w:eastAsia="Calibri" w:hAnsi="Arial" w:cs="Arial"/>
          <w:sz w:val="22"/>
        </w:rPr>
        <w:t>c</w:t>
      </w:r>
      <w:r w:rsidR="009C6FAC" w:rsidRPr="000A2325">
        <w:rPr>
          <w:rFonts w:ascii="Arial" w:eastAsia="Calibri" w:hAnsi="Arial" w:cs="Arial"/>
          <w:sz w:val="22"/>
        </w:rPr>
        <w:t xml:space="preserve">ommittee </w:t>
      </w:r>
      <w:r w:rsidR="000A2325" w:rsidRPr="000A2325">
        <w:rPr>
          <w:rFonts w:ascii="Arial" w:eastAsia="Calibri" w:hAnsi="Arial" w:cs="Arial"/>
          <w:sz w:val="22"/>
        </w:rPr>
        <w:t>at [interval] with documentation</w:t>
      </w:r>
      <w:proofErr w:type="gramEnd"/>
      <w:r w:rsidR="009C6FAC">
        <w:rPr>
          <w:rFonts w:ascii="Arial" w:eastAsia="Calibri" w:hAnsi="Arial" w:cs="Arial"/>
          <w:sz w:val="22"/>
        </w:rPr>
        <w:t xml:space="preserve">. </w:t>
      </w:r>
      <w:r w:rsidR="000A2325" w:rsidRPr="000A2325">
        <w:rPr>
          <w:rFonts w:ascii="Arial" w:eastAsia="Calibri" w:hAnsi="Arial" w:cs="Arial"/>
          <w:sz w:val="22"/>
        </w:rPr>
        <w:t>[Reference P&amp;P Committee Policy]</w:t>
      </w:r>
    </w:p>
    <w:p w:rsidR="000A2325" w:rsidRDefault="000A2325" w:rsidP="000A2325">
      <w:pPr>
        <w:rPr>
          <w:rFonts w:ascii="Arial" w:eastAsia="Calibri" w:hAnsi="Arial" w:cs="Arial"/>
          <w:sz w:val="22"/>
        </w:rPr>
      </w:pPr>
    </w:p>
    <w:p w:rsidR="00F802B2" w:rsidRPr="000A2325" w:rsidRDefault="00F802B2" w:rsidP="000A2325">
      <w:pPr>
        <w:rPr>
          <w:rFonts w:ascii="Arial" w:eastAsia="Calibri" w:hAnsi="Arial" w:cs="Arial"/>
          <w:sz w:val="22"/>
        </w:rPr>
      </w:pPr>
    </w:p>
    <w:bookmarkEnd w:id="1"/>
    <w:bookmarkEnd w:id="2"/>
    <w:bookmarkEnd w:id="3"/>
    <w:p w:rsidR="00A21267" w:rsidRPr="00CC73CA" w:rsidRDefault="00BD7352" w:rsidP="00A21267">
      <w:pPr>
        <w:rPr>
          <w:rFonts w:ascii="Arial" w:hAnsi="Arial" w:cs="Arial"/>
          <w:color w:val="000000"/>
          <w:sz w:val="22"/>
        </w:rPr>
      </w:pPr>
      <w:r>
        <w:rPr>
          <w:rFonts w:ascii="Arial" w:eastAsia="Calibri" w:hAnsi="Arial" w:cs="Arial"/>
          <w:b/>
          <w:color w:val="000000"/>
          <w:sz w:val="22"/>
        </w:rPr>
        <w:t xml:space="preserve">Background: </w:t>
      </w:r>
      <w:hyperlink r:id="rId9" w:history="1">
        <w:r w:rsidR="00A21267" w:rsidRPr="00CC73CA">
          <w:rPr>
            <w:rStyle w:val="Hyperlink"/>
            <w:rFonts w:ascii="Arial" w:hAnsi="Arial" w:cs="Arial"/>
            <w:sz w:val="22"/>
          </w:rPr>
          <w:t>Section 340B of the Public Health Service Act (1992)</w:t>
        </w:r>
      </w:hyperlink>
      <w:r w:rsidR="00A21267" w:rsidRPr="00CC73CA">
        <w:rPr>
          <w:rFonts w:ascii="Arial" w:hAnsi="Arial" w:cs="Arial"/>
          <w:color w:val="000000"/>
          <w:sz w:val="22"/>
        </w:rPr>
        <w:t xml:space="preserve"> requires drug manufacturers participating in the Medicaid Drug Rebate Program to sign </w:t>
      </w:r>
      <w:r w:rsidR="00C9070B">
        <w:rPr>
          <w:rFonts w:ascii="Arial" w:hAnsi="Arial" w:cs="Arial"/>
          <w:color w:val="000000"/>
          <w:sz w:val="22"/>
        </w:rPr>
        <w:t>a pharmaceutical pricing</w:t>
      </w:r>
      <w:r w:rsidR="00A21267" w:rsidRPr="00CC73CA">
        <w:rPr>
          <w:rFonts w:ascii="Arial" w:hAnsi="Arial" w:cs="Arial"/>
          <w:color w:val="000000"/>
          <w:sz w:val="22"/>
        </w:rPr>
        <w:t xml:space="preserve"> agreement </w:t>
      </w:r>
      <w:r w:rsidR="00C9070B">
        <w:rPr>
          <w:rFonts w:ascii="Arial" w:hAnsi="Arial" w:cs="Arial"/>
          <w:color w:val="000000"/>
          <w:sz w:val="22"/>
        </w:rPr>
        <w:t xml:space="preserve">(PPA) </w:t>
      </w:r>
      <w:r w:rsidR="00A21267" w:rsidRPr="00CC73CA">
        <w:rPr>
          <w:rFonts w:ascii="Arial" w:hAnsi="Arial" w:cs="Arial"/>
          <w:color w:val="000000"/>
          <w:sz w:val="22"/>
        </w:rPr>
        <w:t>with the Secretary of Health and Human Services</w:t>
      </w:r>
      <w:r w:rsidR="009C6FAC">
        <w:rPr>
          <w:rFonts w:ascii="Arial" w:hAnsi="Arial" w:cs="Arial"/>
          <w:color w:val="000000"/>
          <w:sz w:val="22"/>
        </w:rPr>
        <w:t xml:space="preserve">. </w:t>
      </w:r>
      <w:r w:rsidR="00A21267" w:rsidRPr="00CC73CA">
        <w:rPr>
          <w:rFonts w:ascii="Arial" w:hAnsi="Arial" w:cs="Arial"/>
          <w:color w:val="000000"/>
          <w:sz w:val="22"/>
        </w:rPr>
        <w:t xml:space="preserve">This agreement limits the price manufacturers may charge certain </w:t>
      </w:r>
      <w:hyperlink r:id="rId10" w:history="1">
        <w:r w:rsidR="00A21267" w:rsidRPr="00CC73CA">
          <w:rPr>
            <w:rStyle w:val="Hyperlink"/>
            <w:rFonts w:ascii="Arial" w:hAnsi="Arial" w:cs="Arial"/>
            <w:sz w:val="22"/>
          </w:rPr>
          <w:t>covered entities</w:t>
        </w:r>
      </w:hyperlink>
      <w:r w:rsidR="00A21267" w:rsidRPr="00CC73CA">
        <w:rPr>
          <w:rFonts w:ascii="Arial" w:hAnsi="Arial" w:cs="Arial"/>
          <w:color w:val="000000"/>
          <w:sz w:val="22"/>
        </w:rPr>
        <w:t xml:space="preserve"> for covered outpatient drugs</w:t>
      </w:r>
      <w:r w:rsidR="009C6FAC">
        <w:rPr>
          <w:rFonts w:ascii="Arial" w:hAnsi="Arial" w:cs="Arial"/>
          <w:color w:val="000000"/>
          <w:sz w:val="22"/>
        </w:rPr>
        <w:t xml:space="preserve">. </w:t>
      </w:r>
      <w:r w:rsidR="00A21267" w:rsidRPr="00CC73CA">
        <w:rPr>
          <w:rFonts w:ascii="Arial" w:hAnsi="Arial" w:cs="Arial"/>
          <w:color w:val="000000"/>
          <w:sz w:val="22"/>
        </w:rPr>
        <w:t xml:space="preserve">The resulting program </w:t>
      </w:r>
      <w:proofErr w:type="gramStart"/>
      <w:r w:rsidR="00A21267" w:rsidRPr="00CC73CA">
        <w:rPr>
          <w:rFonts w:ascii="Arial" w:hAnsi="Arial" w:cs="Arial"/>
          <w:color w:val="000000"/>
          <w:sz w:val="22"/>
        </w:rPr>
        <w:t>is called</w:t>
      </w:r>
      <w:proofErr w:type="gramEnd"/>
      <w:r w:rsidR="00A21267" w:rsidRPr="00CC73CA">
        <w:rPr>
          <w:rFonts w:ascii="Arial" w:hAnsi="Arial" w:cs="Arial"/>
          <w:color w:val="000000"/>
          <w:sz w:val="22"/>
        </w:rPr>
        <w:t xml:space="preserve"> the 340B </w:t>
      </w:r>
      <w:r w:rsidR="009C6FAC">
        <w:rPr>
          <w:rFonts w:ascii="Arial" w:hAnsi="Arial" w:cs="Arial"/>
          <w:color w:val="000000"/>
          <w:sz w:val="22"/>
        </w:rPr>
        <w:t xml:space="preserve">Drug Pricing </w:t>
      </w:r>
      <w:r w:rsidR="00A21267" w:rsidRPr="00CC73CA">
        <w:rPr>
          <w:rFonts w:ascii="Arial" w:hAnsi="Arial" w:cs="Arial"/>
          <w:color w:val="000000"/>
          <w:sz w:val="22"/>
        </w:rPr>
        <w:t>Program</w:t>
      </w:r>
      <w:r w:rsidR="009C6FAC">
        <w:rPr>
          <w:rFonts w:ascii="Arial" w:hAnsi="Arial" w:cs="Arial"/>
          <w:color w:val="000000"/>
          <w:sz w:val="22"/>
        </w:rPr>
        <w:t xml:space="preserve">. </w:t>
      </w:r>
      <w:r w:rsidR="00AB249C" w:rsidRPr="00CC73CA">
        <w:rPr>
          <w:rFonts w:ascii="Arial" w:hAnsi="Arial" w:cs="Arial"/>
          <w:color w:val="000000"/>
          <w:sz w:val="22"/>
        </w:rPr>
        <w:t xml:space="preserve">The </w:t>
      </w:r>
      <w:proofErr w:type="gramStart"/>
      <w:r w:rsidR="00AB249C" w:rsidRPr="00CC73CA">
        <w:rPr>
          <w:rFonts w:ascii="Arial" w:hAnsi="Arial" w:cs="Arial"/>
          <w:color w:val="000000"/>
          <w:sz w:val="22"/>
        </w:rPr>
        <w:t>program is administered by the federal Health Resources and Services Administration</w:t>
      </w:r>
      <w:r w:rsidR="00AB249C">
        <w:rPr>
          <w:rFonts w:ascii="Arial" w:hAnsi="Arial" w:cs="Arial"/>
          <w:color w:val="000000"/>
          <w:sz w:val="22"/>
        </w:rPr>
        <w:t xml:space="preserve"> (HRSA)</w:t>
      </w:r>
      <w:r w:rsidR="00AB249C" w:rsidRPr="00CC73CA">
        <w:rPr>
          <w:rFonts w:ascii="Arial" w:hAnsi="Arial" w:cs="Arial"/>
          <w:color w:val="000000"/>
          <w:sz w:val="22"/>
        </w:rPr>
        <w:t>/Department of Health and Human Services</w:t>
      </w:r>
      <w:r w:rsidR="00AB249C">
        <w:rPr>
          <w:rFonts w:ascii="Arial" w:hAnsi="Arial" w:cs="Arial"/>
          <w:color w:val="000000"/>
          <w:sz w:val="22"/>
        </w:rPr>
        <w:t xml:space="preserve"> (DHHS)</w:t>
      </w:r>
      <w:proofErr w:type="gramEnd"/>
      <w:r w:rsidR="00AB249C" w:rsidRPr="00CC73CA">
        <w:rPr>
          <w:rFonts w:ascii="Arial" w:hAnsi="Arial" w:cs="Arial"/>
          <w:color w:val="000000"/>
          <w:sz w:val="22"/>
        </w:rPr>
        <w:t xml:space="preserve">. </w:t>
      </w:r>
    </w:p>
    <w:p w:rsidR="00A21267" w:rsidRDefault="00A21267" w:rsidP="00A21267">
      <w:pPr>
        <w:rPr>
          <w:rFonts w:ascii="Arial" w:hAnsi="Arial" w:cs="Arial"/>
          <w:color w:val="000000"/>
          <w:sz w:val="22"/>
        </w:rPr>
      </w:pPr>
    </w:p>
    <w:p w:rsidR="000A2325" w:rsidRDefault="00A21267" w:rsidP="00A21267">
      <w:pPr>
        <w:rPr>
          <w:rFonts w:ascii="Arial" w:eastAsia="Calibri" w:hAnsi="Arial" w:cs="Arial"/>
          <w:color w:val="000000"/>
          <w:sz w:val="22"/>
        </w:rPr>
      </w:pPr>
      <w:r w:rsidRPr="00CC73CA">
        <w:rPr>
          <w:rFonts w:ascii="Arial" w:hAnsi="Arial" w:cs="Arial"/>
          <w:color w:val="000000"/>
          <w:sz w:val="22"/>
        </w:rPr>
        <w:t xml:space="preserve">Upon registration on the </w:t>
      </w:r>
      <w:r w:rsidR="00C9070B">
        <w:rPr>
          <w:rFonts w:ascii="Arial" w:hAnsi="Arial" w:cs="Arial"/>
          <w:color w:val="000000"/>
          <w:sz w:val="22"/>
        </w:rPr>
        <w:t xml:space="preserve">HRSA </w:t>
      </w:r>
      <w:r w:rsidR="00487C6F">
        <w:rPr>
          <w:rFonts w:ascii="Arial" w:hAnsi="Arial" w:cs="Arial"/>
          <w:color w:val="000000"/>
          <w:sz w:val="22"/>
        </w:rPr>
        <w:t>340B OPAIS</w:t>
      </w:r>
      <w:r w:rsidRPr="00CC73CA">
        <w:rPr>
          <w:rFonts w:ascii="Arial" w:hAnsi="Arial" w:cs="Arial"/>
          <w:color w:val="000000"/>
          <w:sz w:val="22"/>
        </w:rPr>
        <w:t xml:space="preserve"> as a participant in the </w:t>
      </w:r>
      <w:r w:rsidR="00991526">
        <w:rPr>
          <w:rFonts w:ascii="Arial" w:hAnsi="Arial" w:cs="Arial"/>
          <w:color w:val="000000"/>
          <w:sz w:val="22"/>
        </w:rPr>
        <w:t xml:space="preserve">340B </w:t>
      </w:r>
      <w:proofErr w:type="gramStart"/>
      <w:r w:rsidR="00991526">
        <w:rPr>
          <w:rFonts w:ascii="Arial" w:hAnsi="Arial" w:cs="Arial"/>
          <w:color w:val="000000"/>
          <w:sz w:val="22"/>
        </w:rPr>
        <w:t xml:space="preserve">Program </w:t>
      </w:r>
      <w:r w:rsidRPr="00CC73CA">
        <w:rPr>
          <w:rFonts w:ascii="Arial" w:hAnsi="Arial" w:cs="Arial"/>
          <w:color w:val="000000"/>
          <w:sz w:val="22"/>
        </w:rPr>
        <w:t>,</w:t>
      </w:r>
      <w:proofErr w:type="gramEnd"/>
      <w:r w:rsidRPr="00CC73CA">
        <w:rPr>
          <w:rFonts w:ascii="Arial" w:hAnsi="Arial" w:cs="Arial"/>
          <w:color w:val="000000"/>
          <w:sz w:val="22"/>
        </w:rPr>
        <w:t xml:space="preserve"> </w:t>
      </w:r>
      <w:r w:rsidR="009C6FAC">
        <w:rPr>
          <w:rFonts w:ascii="Arial" w:hAnsi="Arial" w:cs="Arial"/>
          <w:color w:val="000000"/>
          <w:sz w:val="22"/>
        </w:rPr>
        <w:t xml:space="preserve">an </w:t>
      </w:r>
      <w:r w:rsidR="009C6FAC" w:rsidRPr="00CC73CA">
        <w:rPr>
          <w:rFonts w:ascii="Arial" w:hAnsi="Arial" w:cs="Arial"/>
          <w:color w:val="000000"/>
          <w:sz w:val="22"/>
        </w:rPr>
        <w:t>entit</w:t>
      </w:r>
      <w:r w:rsidR="009C6FAC">
        <w:rPr>
          <w:rFonts w:ascii="Arial" w:hAnsi="Arial" w:cs="Arial"/>
          <w:color w:val="000000"/>
          <w:sz w:val="22"/>
        </w:rPr>
        <w:t>y</w:t>
      </w:r>
      <w:r w:rsidR="009C6FAC" w:rsidRPr="00CC73CA">
        <w:rPr>
          <w:rFonts w:ascii="Arial" w:hAnsi="Arial" w:cs="Arial"/>
          <w:color w:val="000000"/>
          <w:sz w:val="22"/>
        </w:rPr>
        <w:t xml:space="preserve"> </w:t>
      </w:r>
      <w:r w:rsidR="00C9070B">
        <w:rPr>
          <w:rFonts w:ascii="Arial" w:hAnsi="Arial" w:cs="Arial"/>
          <w:color w:val="000000"/>
          <w:sz w:val="22"/>
        </w:rPr>
        <w:t xml:space="preserve">may access 340B drugs and </w:t>
      </w:r>
      <w:r w:rsidRPr="00CC73CA">
        <w:rPr>
          <w:rFonts w:ascii="Arial" w:hAnsi="Arial" w:cs="Arial"/>
          <w:color w:val="000000"/>
          <w:sz w:val="22"/>
        </w:rPr>
        <w:t>agree to abide by specific statutory requirements and prohibitions.</w:t>
      </w:r>
      <w:r w:rsidR="000A2325" w:rsidRPr="000A2325">
        <w:rPr>
          <w:rFonts w:ascii="Arial" w:eastAsia="Calibri" w:hAnsi="Arial" w:cs="Arial"/>
          <w:color w:val="000000"/>
          <w:sz w:val="22"/>
        </w:rPr>
        <w:t xml:space="preserve"> </w:t>
      </w:r>
    </w:p>
    <w:p w:rsidR="000A2325" w:rsidRDefault="000A2325" w:rsidP="000A2325">
      <w:pPr>
        <w:rPr>
          <w:rFonts w:ascii="Arial" w:eastAsia="Calibri" w:hAnsi="Arial" w:cs="Arial"/>
          <w:color w:val="000000"/>
          <w:sz w:val="22"/>
        </w:rPr>
      </w:pPr>
    </w:p>
    <w:p w:rsidR="00F802B2" w:rsidRPr="000A2325" w:rsidRDefault="00F802B2" w:rsidP="000A2325">
      <w:pPr>
        <w:rPr>
          <w:rFonts w:ascii="Arial" w:eastAsia="Calibri" w:hAnsi="Arial" w:cs="Arial"/>
          <w:color w:val="000000"/>
          <w:sz w:val="22"/>
        </w:rPr>
      </w:pPr>
    </w:p>
    <w:p w:rsidR="00BD7352" w:rsidRDefault="00BD7352" w:rsidP="00A21267">
      <w:pPr>
        <w:rPr>
          <w:rFonts w:ascii="Arial" w:eastAsia="Calibri" w:hAnsi="Arial" w:cs="Arial"/>
          <w:color w:val="000000"/>
          <w:sz w:val="22"/>
        </w:rPr>
      </w:pPr>
      <w:r>
        <w:rPr>
          <w:rFonts w:ascii="Arial" w:eastAsia="Calibri" w:hAnsi="Arial" w:cs="Arial"/>
          <w:b/>
          <w:color w:val="000000"/>
          <w:sz w:val="22"/>
        </w:rPr>
        <w:t>340B Policy Statements:</w:t>
      </w:r>
      <w:r>
        <w:rPr>
          <w:rFonts w:ascii="Arial" w:eastAsia="Calibri" w:hAnsi="Arial" w:cs="Arial"/>
          <w:color w:val="000000"/>
          <w:sz w:val="22"/>
        </w:rPr>
        <w:t xml:space="preserve"> </w:t>
      </w:r>
    </w:p>
    <w:p w:rsidR="00A21267" w:rsidRPr="00CC73CA" w:rsidRDefault="00A21267" w:rsidP="00A21267">
      <w:pPr>
        <w:rPr>
          <w:rFonts w:ascii="Arial" w:hAnsi="Arial" w:cs="Arial"/>
          <w:color w:val="000000"/>
          <w:sz w:val="22"/>
        </w:rPr>
      </w:pPr>
      <w:proofErr w:type="gramStart"/>
      <w:r w:rsidRPr="00CC73CA">
        <w:rPr>
          <w:rFonts w:ascii="Arial" w:hAnsi="Arial" w:cs="Arial"/>
          <w:color w:val="000000"/>
          <w:sz w:val="22"/>
        </w:rPr>
        <w:t>As a participant in the 340B Drug Pricing Program,</w:t>
      </w:r>
      <w:proofErr w:type="gramEnd"/>
      <w:r w:rsidRPr="00CC73CA">
        <w:rPr>
          <w:rFonts w:ascii="Arial" w:hAnsi="Arial" w:cs="Arial"/>
          <w:color w:val="000000"/>
          <w:sz w:val="22"/>
        </w:rPr>
        <w:t xml:space="preserve"> </w:t>
      </w:r>
      <w:proofErr w:type="gramStart"/>
      <w:r w:rsidRPr="00CC73CA">
        <w:rPr>
          <w:rFonts w:ascii="Arial" w:hAnsi="Arial" w:cs="Arial"/>
          <w:color w:val="000000"/>
          <w:sz w:val="22"/>
        </w:rPr>
        <w:t>[Entity’s] policies</w:t>
      </w:r>
      <w:proofErr w:type="gramEnd"/>
      <w:r w:rsidRPr="00CC73CA">
        <w:rPr>
          <w:rFonts w:ascii="Arial" w:hAnsi="Arial" w:cs="Arial"/>
          <w:color w:val="000000"/>
          <w:sz w:val="22"/>
        </w:rPr>
        <w:t xml:space="preserve"> are:</w:t>
      </w:r>
    </w:p>
    <w:p w:rsidR="00A21267" w:rsidRPr="00373C5E" w:rsidRDefault="00A21267" w:rsidP="00651A76">
      <w:pPr>
        <w:pStyle w:val="ListParagraph"/>
        <w:numPr>
          <w:ilvl w:val="0"/>
          <w:numId w:val="18"/>
        </w:numPr>
        <w:contextualSpacing w:val="0"/>
        <w:rPr>
          <w:rFonts w:ascii="Arial" w:hAnsi="Arial" w:cs="Arial"/>
          <w:color w:val="000000"/>
          <w:sz w:val="22"/>
        </w:rPr>
      </w:pPr>
      <w:r w:rsidRPr="00CC73CA">
        <w:rPr>
          <w:rFonts w:ascii="Arial" w:hAnsi="Arial" w:cs="Arial"/>
          <w:color w:val="000000"/>
          <w:sz w:val="22"/>
        </w:rPr>
        <w:t xml:space="preserve">[Entity] uses any savings generated from 340B in accordance with </w:t>
      </w:r>
      <w:r w:rsidR="00991526">
        <w:rPr>
          <w:rFonts w:ascii="Arial" w:hAnsi="Arial" w:cs="Arial"/>
          <w:color w:val="000000"/>
          <w:sz w:val="22"/>
        </w:rPr>
        <w:t xml:space="preserve">340B </w:t>
      </w:r>
      <w:proofErr w:type="gramStart"/>
      <w:r w:rsidR="00991526">
        <w:rPr>
          <w:rFonts w:ascii="Arial" w:hAnsi="Arial" w:cs="Arial"/>
          <w:color w:val="000000"/>
          <w:sz w:val="22"/>
        </w:rPr>
        <w:t xml:space="preserve">Program </w:t>
      </w:r>
      <w:r w:rsidR="009C6FAC" w:rsidRPr="00CC73CA">
        <w:rPr>
          <w:rFonts w:ascii="Arial" w:hAnsi="Arial" w:cs="Arial"/>
          <w:color w:val="000000"/>
          <w:sz w:val="22"/>
        </w:rPr>
        <w:t xml:space="preserve"> </w:t>
      </w:r>
      <w:r w:rsidRPr="00CC73CA">
        <w:rPr>
          <w:rFonts w:ascii="Arial" w:hAnsi="Arial" w:cs="Arial"/>
          <w:color w:val="000000"/>
          <w:sz w:val="22"/>
        </w:rPr>
        <w:t>intent</w:t>
      </w:r>
      <w:proofErr w:type="gramEnd"/>
      <w:r w:rsidR="009C6FAC">
        <w:rPr>
          <w:rFonts w:ascii="Arial" w:hAnsi="Arial" w:cs="Arial"/>
          <w:color w:val="000000"/>
          <w:sz w:val="22"/>
        </w:rPr>
        <w:t xml:space="preserve">. </w:t>
      </w:r>
      <w:r w:rsidRPr="00CC73CA">
        <w:rPr>
          <w:rFonts w:ascii="Arial" w:hAnsi="Arial" w:cs="Arial"/>
          <w:color w:val="000000"/>
          <w:sz w:val="22"/>
        </w:rPr>
        <w:t>[Appendix: include reference to 340B intent from 340B University Notes]</w:t>
      </w:r>
    </w:p>
    <w:p w:rsidR="00A21267" w:rsidRPr="00CC73CA" w:rsidRDefault="00A21267" w:rsidP="00651A76">
      <w:pPr>
        <w:pStyle w:val="ListParagraph"/>
        <w:numPr>
          <w:ilvl w:val="0"/>
          <w:numId w:val="18"/>
        </w:numPr>
        <w:contextualSpacing w:val="0"/>
        <w:rPr>
          <w:rFonts w:ascii="Arial" w:hAnsi="Arial" w:cs="Arial"/>
          <w:color w:val="000000"/>
          <w:sz w:val="22"/>
        </w:rPr>
      </w:pPr>
      <w:r w:rsidRPr="00CC73CA">
        <w:rPr>
          <w:rFonts w:ascii="Arial" w:hAnsi="Arial" w:cs="Arial"/>
          <w:color w:val="000000"/>
          <w:sz w:val="22"/>
        </w:rPr>
        <w:t xml:space="preserve">[Entity] meets all </w:t>
      </w:r>
      <w:r w:rsidR="00991526">
        <w:rPr>
          <w:rFonts w:ascii="Arial" w:hAnsi="Arial" w:cs="Arial"/>
          <w:color w:val="000000"/>
          <w:sz w:val="22"/>
        </w:rPr>
        <w:t xml:space="preserve">340B </w:t>
      </w:r>
      <w:proofErr w:type="gramStart"/>
      <w:r w:rsidR="00991526">
        <w:rPr>
          <w:rFonts w:ascii="Arial" w:hAnsi="Arial" w:cs="Arial"/>
          <w:color w:val="000000"/>
          <w:sz w:val="22"/>
        </w:rPr>
        <w:t xml:space="preserve">Program </w:t>
      </w:r>
      <w:r w:rsidR="009C6FAC" w:rsidRPr="00CC73CA">
        <w:rPr>
          <w:rFonts w:ascii="Arial" w:hAnsi="Arial" w:cs="Arial"/>
          <w:color w:val="000000"/>
          <w:sz w:val="22"/>
        </w:rPr>
        <w:t xml:space="preserve"> </w:t>
      </w:r>
      <w:r w:rsidRPr="00CC73CA">
        <w:rPr>
          <w:rFonts w:ascii="Arial" w:hAnsi="Arial" w:cs="Arial"/>
          <w:color w:val="000000"/>
          <w:sz w:val="22"/>
        </w:rPr>
        <w:t>eligibility</w:t>
      </w:r>
      <w:proofErr w:type="gramEnd"/>
      <w:r w:rsidRPr="00CC73CA">
        <w:rPr>
          <w:rFonts w:ascii="Arial" w:hAnsi="Arial" w:cs="Arial"/>
          <w:color w:val="000000"/>
          <w:sz w:val="22"/>
        </w:rPr>
        <w:t xml:space="preserve"> requirements.</w:t>
      </w:r>
    </w:p>
    <w:p w:rsidR="00A21267" w:rsidRPr="00373C5E" w:rsidRDefault="00A21267" w:rsidP="00651A76">
      <w:pPr>
        <w:pStyle w:val="ListParagraph"/>
        <w:numPr>
          <w:ilvl w:val="2"/>
          <w:numId w:val="37"/>
        </w:numPr>
        <w:ind w:left="1080"/>
        <w:contextualSpacing w:val="0"/>
        <w:rPr>
          <w:rFonts w:ascii="Arial" w:hAnsi="Arial" w:cs="Arial"/>
          <w:color w:val="000000"/>
          <w:sz w:val="22"/>
        </w:rPr>
      </w:pPr>
      <w:r w:rsidRPr="00CC73CA">
        <w:rPr>
          <w:rFonts w:ascii="Arial" w:hAnsi="Arial" w:cs="Arial"/>
          <w:color w:val="000000"/>
          <w:sz w:val="22"/>
        </w:rPr>
        <w:t xml:space="preserve">[Entity’s] </w:t>
      </w:r>
      <w:r w:rsidR="00C9070B">
        <w:rPr>
          <w:rFonts w:ascii="Arial" w:hAnsi="Arial" w:cs="Arial"/>
          <w:color w:val="000000"/>
          <w:sz w:val="22"/>
        </w:rPr>
        <w:t xml:space="preserve">HRSA </w:t>
      </w:r>
      <w:r w:rsidR="00487C6F">
        <w:rPr>
          <w:rFonts w:ascii="Arial" w:hAnsi="Arial" w:cs="Arial"/>
          <w:color w:val="000000"/>
          <w:sz w:val="22"/>
        </w:rPr>
        <w:t>340B OPAIS</w:t>
      </w:r>
      <w:r w:rsidRPr="00CC73CA">
        <w:rPr>
          <w:rFonts w:ascii="Arial" w:hAnsi="Arial" w:cs="Arial"/>
          <w:color w:val="000000"/>
          <w:sz w:val="22"/>
        </w:rPr>
        <w:t xml:space="preserve"> covered entity listing is complete, accurate, and correct</w:t>
      </w:r>
      <w:r w:rsidR="009C6FAC">
        <w:rPr>
          <w:rFonts w:ascii="Arial" w:hAnsi="Arial" w:cs="Arial"/>
          <w:color w:val="000000"/>
          <w:sz w:val="22"/>
        </w:rPr>
        <w:t xml:space="preserve">. </w:t>
      </w:r>
      <w:r w:rsidRPr="00CC73CA">
        <w:rPr>
          <w:rFonts w:ascii="Arial" w:hAnsi="Arial" w:cs="Arial"/>
          <w:color w:val="000000"/>
          <w:sz w:val="22"/>
        </w:rPr>
        <w:t>[</w:t>
      </w:r>
      <w:r w:rsidRPr="00CC73CA">
        <w:rPr>
          <w:rFonts w:ascii="Arial" w:hAnsi="Arial" w:cs="Arial"/>
          <w:color w:val="000000"/>
          <w:sz w:val="22"/>
          <w:shd w:val="clear" w:color="auto" w:fill="FFFFFF"/>
        </w:rPr>
        <w:t>Appendix:</w:t>
      </w:r>
      <w:r w:rsidRPr="00CC73CA">
        <w:rPr>
          <w:rFonts w:ascii="Arial" w:hAnsi="Arial" w:cs="Arial"/>
          <w:color w:val="000000"/>
          <w:sz w:val="22"/>
        </w:rPr>
        <w:t xml:space="preserve"> include screen shots of all entity data on the </w:t>
      </w:r>
      <w:r w:rsidR="00C9070B">
        <w:rPr>
          <w:rFonts w:ascii="Arial" w:hAnsi="Arial" w:cs="Arial"/>
          <w:color w:val="000000"/>
          <w:sz w:val="22"/>
        </w:rPr>
        <w:t xml:space="preserve">HRSA </w:t>
      </w:r>
      <w:r w:rsidR="00487C6F">
        <w:rPr>
          <w:rFonts w:ascii="Arial" w:hAnsi="Arial" w:cs="Arial"/>
          <w:color w:val="000000"/>
          <w:sz w:val="22"/>
        </w:rPr>
        <w:t>340B OPAIS</w:t>
      </w:r>
      <w:r w:rsidRPr="00CC73CA">
        <w:rPr>
          <w:rFonts w:ascii="Arial" w:hAnsi="Arial" w:cs="Arial"/>
          <w:color w:val="000000"/>
          <w:sz w:val="22"/>
        </w:rPr>
        <w:t>]</w:t>
      </w:r>
    </w:p>
    <w:p w:rsidR="00A21267" w:rsidRPr="00373C5E" w:rsidRDefault="00A21267" w:rsidP="00651A76">
      <w:pPr>
        <w:pStyle w:val="ListParagraph"/>
        <w:numPr>
          <w:ilvl w:val="2"/>
          <w:numId w:val="37"/>
        </w:numPr>
        <w:ind w:left="1080"/>
        <w:contextualSpacing w:val="0"/>
        <w:rPr>
          <w:rFonts w:ascii="Arial" w:hAnsi="Arial" w:cs="Arial"/>
          <w:color w:val="000000"/>
          <w:sz w:val="22"/>
        </w:rPr>
      </w:pPr>
      <w:r w:rsidRPr="00CC73CA">
        <w:rPr>
          <w:rFonts w:ascii="Arial" w:hAnsi="Arial" w:cs="Arial"/>
          <w:color w:val="000000"/>
          <w:sz w:val="22"/>
          <w:shd w:val="clear" w:color="auto" w:fill="FFFFFF"/>
        </w:rPr>
        <w:t>[Entity] receives a grant or designation consistent with that conferring 340B eligibility [Appendix: provide source document demonstrating this criterion]</w:t>
      </w:r>
    </w:p>
    <w:p w:rsidR="00A21267" w:rsidRPr="00373C5E" w:rsidRDefault="00A21267" w:rsidP="00651A76">
      <w:pPr>
        <w:pStyle w:val="ListParagraph"/>
        <w:numPr>
          <w:ilvl w:val="0"/>
          <w:numId w:val="16"/>
        </w:numPr>
        <w:contextualSpacing w:val="0"/>
        <w:rPr>
          <w:rFonts w:ascii="Arial" w:hAnsi="Arial" w:cs="Arial"/>
          <w:color w:val="000000"/>
          <w:sz w:val="22"/>
        </w:rPr>
      </w:pPr>
      <w:r w:rsidRPr="00CC73CA">
        <w:rPr>
          <w:rFonts w:ascii="Arial" w:hAnsi="Arial" w:cs="Arial"/>
          <w:color w:val="000000"/>
          <w:sz w:val="22"/>
        </w:rPr>
        <w:t>[Entity] complies with all requirements and restrictions of Section 340B of the Public Health Service Act and any accompanying regulations or guidelines including, but not limited to, the prohibition against duplicate discounts/rebates under Medicaid, and the prohibition against transferring drugs purchased under 340B to anyone other than a patient of the entity</w:t>
      </w:r>
      <w:r w:rsidR="009C6FAC">
        <w:rPr>
          <w:rFonts w:ascii="Arial" w:hAnsi="Arial" w:cs="Arial"/>
          <w:color w:val="000000"/>
          <w:sz w:val="22"/>
        </w:rPr>
        <w:t xml:space="preserve">. </w:t>
      </w:r>
      <w:r w:rsidRPr="00CC73CA">
        <w:rPr>
          <w:rFonts w:ascii="Arial" w:hAnsi="Arial" w:cs="Arial"/>
          <w:color w:val="000000"/>
          <w:sz w:val="22"/>
        </w:rPr>
        <w:t>[R</w:t>
      </w:r>
      <w:r w:rsidR="009C6FAC" w:rsidRPr="00CC73CA">
        <w:rPr>
          <w:rFonts w:ascii="Arial" w:hAnsi="Arial" w:cs="Arial"/>
          <w:color w:val="000000"/>
          <w:sz w:val="22"/>
        </w:rPr>
        <w:t>eference</w:t>
      </w:r>
      <w:r w:rsidRPr="00CC73CA">
        <w:rPr>
          <w:rFonts w:ascii="Arial" w:hAnsi="Arial" w:cs="Arial"/>
          <w:color w:val="000000"/>
          <w:sz w:val="22"/>
        </w:rPr>
        <w:t xml:space="preserve">: </w:t>
      </w:r>
      <w:hyperlink r:id="rId11" w:history="1">
        <w:r w:rsidRPr="00CC73CA">
          <w:rPr>
            <w:rStyle w:val="Hyperlink"/>
            <w:rFonts w:ascii="Arial" w:hAnsi="Arial" w:cs="Arial"/>
            <w:sz w:val="22"/>
          </w:rPr>
          <w:t>Public Law 102-585, Section 602</w:t>
        </w:r>
      </w:hyperlink>
      <w:r w:rsidRPr="00CC73CA">
        <w:rPr>
          <w:rFonts w:ascii="Arial" w:hAnsi="Arial" w:cs="Arial"/>
          <w:color w:val="000000"/>
          <w:sz w:val="22"/>
        </w:rPr>
        <w:t xml:space="preserve">, </w:t>
      </w:r>
      <w:hyperlink r:id="rId12" w:history="1">
        <w:r w:rsidRPr="00CC73CA">
          <w:rPr>
            <w:rStyle w:val="Hyperlink"/>
            <w:rFonts w:ascii="Arial" w:hAnsi="Arial" w:cs="Arial"/>
            <w:sz w:val="22"/>
          </w:rPr>
          <w:t>340B Guidelines</w:t>
        </w:r>
      </w:hyperlink>
      <w:r w:rsidRPr="00CC73CA">
        <w:rPr>
          <w:rFonts w:ascii="Arial" w:hAnsi="Arial" w:cs="Arial"/>
          <w:color w:val="000000"/>
          <w:sz w:val="22"/>
        </w:rPr>
        <w:t xml:space="preserve">, </w:t>
      </w:r>
      <w:hyperlink r:id="rId13" w:history="1">
        <w:r w:rsidRPr="00CC73CA">
          <w:rPr>
            <w:rStyle w:val="Hyperlink"/>
            <w:rFonts w:ascii="Arial" w:hAnsi="Arial" w:cs="Arial"/>
            <w:sz w:val="22"/>
          </w:rPr>
          <w:t>340B Policy Releases</w:t>
        </w:r>
      </w:hyperlink>
      <w:r w:rsidRPr="00CC73CA">
        <w:rPr>
          <w:rFonts w:ascii="Arial" w:hAnsi="Arial" w:cs="Arial"/>
          <w:color w:val="000000"/>
          <w:sz w:val="22"/>
        </w:rPr>
        <w:t>]</w:t>
      </w:r>
    </w:p>
    <w:p w:rsidR="00A21267" w:rsidRPr="00CC73CA" w:rsidRDefault="00A21267" w:rsidP="00651A76">
      <w:pPr>
        <w:pStyle w:val="ListParagraph"/>
        <w:numPr>
          <w:ilvl w:val="0"/>
          <w:numId w:val="16"/>
        </w:numPr>
        <w:contextualSpacing w:val="0"/>
        <w:rPr>
          <w:rFonts w:ascii="Arial" w:hAnsi="Arial" w:cs="Arial"/>
          <w:color w:val="000000"/>
          <w:sz w:val="22"/>
        </w:rPr>
      </w:pPr>
      <w:r w:rsidRPr="00CC73CA">
        <w:rPr>
          <w:rFonts w:ascii="Arial" w:hAnsi="Arial" w:cs="Arial"/>
          <w:color w:val="000000"/>
          <w:sz w:val="22"/>
        </w:rPr>
        <w:t xml:space="preserve">[Entity] maintains auditable records demonstrating compliance with the 340B requirement described in the preceding </w:t>
      </w:r>
      <w:r w:rsidR="009C6FAC">
        <w:rPr>
          <w:rFonts w:ascii="Arial" w:hAnsi="Arial" w:cs="Arial"/>
          <w:color w:val="000000"/>
          <w:sz w:val="22"/>
        </w:rPr>
        <w:t>item</w:t>
      </w:r>
      <w:r w:rsidRPr="00CC73CA">
        <w:rPr>
          <w:rFonts w:ascii="Arial" w:hAnsi="Arial" w:cs="Arial"/>
          <w:color w:val="000000"/>
          <w:sz w:val="22"/>
        </w:rPr>
        <w:t>.</w:t>
      </w:r>
    </w:p>
    <w:p w:rsidR="00A21267" w:rsidRPr="00373C5E" w:rsidRDefault="009C6FAC" w:rsidP="00651A76">
      <w:pPr>
        <w:pStyle w:val="ListParagraph"/>
        <w:numPr>
          <w:ilvl w:val="1"/>
          <w:numId w:val="16"/>
        </w:numPr>
        <w:ind w:left="1080"/>
        <w:contextualSpacing w:val="0"/>
        <w:rPr>
          <w:rFonts w:ascii="Arial" w:hAnsi="Arial" w:cs="Arial"/>
          <w:bCs/>
          <w:color w:val="000000"/>
          <w:sz w:val="22"/>
        </w:rPr>
      </w:pPr>
      <w:r>
        <w:rPr>
          <w:rFonts w:ascii="Arial" w:hAnsi="Arial" w:cs="Arial"/>
          <w:bCs/>
          <w:color w:val="000000"/>
          <w:sz w:val="22"/>
        </w:rPr>
        <w:t>The p</w:t>
      </w:r>
      <w:r w:rsidRPr="00CC73CA">
        <w:rPr>
          <w:rFonts w:ascii="Arial" w:hAnsi="Arial" w:cs="Arial"/>
          <w:bCs/>
          <w:color w:val="000000"/>
          <w:sz w:val="22"/>
        </w:rPr>
        <w:t xml:space="preserve">rescriber </w:t>
      </w:r>
      <w:proofErr w:type="gramStart"/>
      <w:r>
        <w:rPr>
          <w:rFonts w:ascii="Arial" w:hAnsi="Arial" w:cs="Arial"/>
          <w:bCs/>
          <w:color w:val="000000"/>
          <w:sz w:val="22"/>
        </w:rPr>
        <w:t xml:space="preserve">is </w:t>
      </w:r>
      <w:r w:rsidR="00A21267" w:rsidRPr="00CC73CA">
        <w:rPr>
          <w:rFonts w:ascii="Arial" w:hAnsi="Arial" w:cs="Arial"/>
          <w:bCs/>
          <w:color w:val="000000"/>
          <w:sz w:val="22"/>
        </w:rPr>
        <w:t>employed</w:t>
      </w:r>
      <w:proofErr w:type="gramEnd"/>
      <w:r w:rsidR="00A21267" w:rsidRPr="00CC73CA">
        <w:rPr>
          <w:rFonts w:ascii="Arial" w:hAnsi="Arial" w:cs="Arial"/>
          <w:bCs/>
          <w:color w:val="000000"/>
          <w:sz w:val="22"/>
        </w:rPr>
        <w:t xml:space="preserve"> by the entity, or under contractual or other arrangements with the entity, and the individual receives a health care service (within the scope of grant/designation for which 340B status was conferred) from this professional such that the responsibility for care remains with the entity</w:t>
      </w:r>
      <w:r>
        <w:rPr>
          <w:rFonts w:ascii="Arial" w:hAnsi="Arial" w:cs="Arial"/>
          <w:bCs/>
          <w:color w:val="000000"/>
          <w:sz w:val="22"/>
        </w:rPr>
        <w:t xml:space="preserve">. </w:t>
      </w:r>
      <w:r w:rsidR="00A21267" w:rsidRPr="00CC73CA">
        <w:rPr>
          <w:rFonts w:ascii="Arial" w:hAnsi="Arial" w:cs="Arial"/>
          <w:bCs/>
          <w:color w:val="000000"/>
          <w:sz w:val="22"/>
        </w:rPr>
        <w:t>[Appendix: reference where to locate current prescriber list, include description of relationship between entity and prescribers and any supporting documentation]</w:t>
      </w:r>
    </w:p>
    <w:p w:rsidR="00A21267" w:rsidRPr="00373C5E" w:rsidRDefault="00F11758" w:rsidP="00651A76">
      <w:pPr>
        <w:pStyle w:val="ListParagraph"/>
        <w:numPr>
          <w:ilvl w:val="1"/>
          <w:numId w:val="16"/>
        </w:numPr>
        <w:ind w:left="1080"/>
        <w:contextualSpacing w:val="0"/>
        <w:rPr>
          <w:rFonts w:ascii="Arial" w:hAnsi="Arial" w:cs="Arial"/>
          <w:bCs/>
          <w:color w:val="000000"/>
          <w:sz w:val="22"/>
        </w:rPr>
      </w:pPr>
      <w:r>
        <w:rPr>
          <w:rFonts w:ascii="Arial" w:hAnsi="Arial" w:cs="Arial"/>
          <w:bCs/>
          <w:color w:val="000000"/>
          <w:sz w:val="22"/>
        </w:rPr>
        <w:lastRenderedPageBreak/>
        <w:t>[</w:t>
      </w:r>
      <w:r w:rsidR="00A21267" w:rsidRPr="00CC73CA">
        <w:rPr>
          <w:rFonts w:ascii="Arial" w:hAnsi="Arial" w:cs="Arial"/>
          <w:bCs/>
          <w:color w:val="000000"/>
          <w:sz w:val="22"/>
        </w:rPr>
        <w:t>Entity</w:t>
      </w:r>
      <w:r>
        <w:rPr>
          <w:rFonts w:ascii="Arial" w:hAnsi="Arial" w:cs="Arial"/>
          <w:bCs/>
          <w:color w:val="000000"/>
          <w:sz w:val="22"/>
        </w:rPr>
        <w:t>]</w:t>
      </w:r>
      <w:r w:rsidR="00A21267" w:rsidRPr="00CC73CA">
        <w:rPr>
          <w:rFonts w:ascii="Arial" w:hAnsi="Arial" w:cs="Arial"/>
          <w:bCs/>
          <w:color w:val="000000"/>
          <w:sz w:val="22"/>
        </w:rPr>
        <w:t xml:space="preserve"> maintains records of the individual’s health care</w:t>
      </w:r>
      <w:r w:rsidR="009C6FAC">
        <w:rPr>
          <w:rFonts w:ascii="Arial" w:hAnsi="Arial" w:cs="Arial"/>
          <w:bCs/>
          <w:color w:val="000000"/>
          <w:sz w:val="22"/>
        </w:rPr>
        <w:t xml:space="preserve">. </w:t>
      </w:r>
      <w:r w:rsidR="00A21267" w:rsidRPr="00CC73CA">
        <w:rPr>
          <w:rFonts w:ascii="Arial" w:hAnsi="Arial" w:cs="Arial"/>
          <w:bCs/>
          <w:color w:val="000000"/>
          <w:sz w:val="22"/>
        </w:rPr>
        <w:t>[Reference policy or provide in Appendix a screen shot or description of medical record system]</w:t>
      </w:r>
    </w:p>
    <w:p w:rsidR="00A21267" w:rsidRPr="00CC73CA" w:rsidRDefault="00A21267" w:rsidP="00651A76">
      <w:pPr>
        <w:pStyle w:val="ListParagraph"/>
        <w:numPr>
          <w:ilvl w:val="1"/>
          <w:numId w:val="16"/>
        </w:numPr>
        <w:ind w:left="1080"/>
        <w:contextualSpacing w:val="0"/>
        <w:rPr>
          <w:rFonts w:ascii="Arial" w:hAnsi="Arial" w:cs="Arial"/>
          <w:bCs/>
          <w:color w:val="000000"/>
          <w:sz w:val="22"/>
        </w:rPr>
      </w:pPr>
      <w:r w:rsidRPr="00CC73CA">
        <w:rPr>
          <w:rFonts w:ascii="Arial" w:hAnsi="Arial" w:cs="Arial"/>
          <w:bCs/>
          <w:color w:val="000000"/>
          <w:sz w:val="22"/>
        </w:rPr>
        <w:t xml:space="preserve">If [Entity] bills Medicaid for 340B drugs, billing follows state guidelines and [Entity] has reflected its information on the </w:t>
      </w:r>
      <w:r w:rsidR="00C9070B">
        <w:rPr>
          <w:rFonts w:ascii="Arial" w:hAnsi="Arial" w:cs="Arial"/>
          <w:bCs/>
          <w:color w:val="000000"/>
          <w:sz w:val="22"/>
        </w:rPr>
        <w:t xml:space="preserve">HRSA </w:t>
      </w:r>
      <w:r w:rsidR="00487C6F">
        <w:rPr>
          <w:rFonts w:ascii="Arial" w:hAnsi="Arial" w:cs="Arial"/>
          <w:bCs/>
          <w:color w:val="000000"/>
          <w:sz w:val="22"/>
        </w:rPr>
        <w:t>340B OPAIS</w:t>
      </w:r>
      <w:r w:rsidRPr="00CC73CA">
        <w:rPr>
          <w:rFonts w:ascii="Arial" w:hAnsi="Arial" w:cs="Arial"/>
          <w:bCs/>
          <w:color w:val="000000"/>
          <w:sz w:val="22"/>
        </w:rPr>
        <w:t>/Medicaid Exclusion File</w:t>
      </w:r>
      <w:r w:rsidR="00F11758">
        <w:rPr>
          <w:rFonts w:ascii="Arial" w:hAnsi="Arial" w:cs="Arial"/>
          <w:bCs/>
          <w:color w:val="000000"/>
          <w:sz w:val="22"/>
        </w:rPr>
        <w:t>:</w:t>
      </w:r>
    </w:p>
    <w:p w:rsidR="00A21267" w:rsidRPr="00373C5E" w:rsidRDefault="00A21267" w:rsidP="00651A76">
      <w:pPr>
        <w:pStyle w:val="ListParagraph"/>
        <w:numPr>
          <w:ilvl w:val="2"/>
          <w:numId w:val="16"/>
        </w:numPr>
        <w:ind w:left="1440"/>
        <w:contextualSpacing w:val="0"/>
        <w:rPr>
          <w:rFonts w:ascii="Arial" w:hAnsi="Arial" w:cs="Arial"/>
          <w:bCs/>
          <w:color w:val="000000"/>
          <w:sz w:val="22"/>
        </w:rPr>
      </w:pPr>
      <w:r w:rsidRPr="00CC73CA">
        <w:rPr>
          <w:rFonts w:ascii="Arial" w:hAnsi="Arial" w:cs="Arial"/>
          <w:bCs/>
          <w:color w:val="000000"/>
          <w:sz w:val="22"/>
        </w:rPr>
        <w:t xml:space="preserve">[Entity] informs </w:t>
      </w:r>
      <w:r w:rsidR="00C9070B">
        <w:rPr>
          <w:rFonts w:ascii="Arial" w:hAnsi="Arial" w:cs="Arial"/>
          <w:bCs/>
          <w:color w:val="000000"/>
          <w:sz w:val="22"/>
        </w:rPr>
        <w:t>HRSA</w:t>
      </w:r>
      <w:r w:rsidR="00C9070B" w:rsidRPr="00CC73CA">
        <w:rPr>
          <w:rFonts w:ascii="Arial" w:hAnsi="Arial" w:cs="Arial"/>
          <w:bCs/>
          <w:color w:val="000000"/>
          <w:sz w:val="22"/>
        </w:rPr>
        <w:t xml:space="preserve"> </w:t>
      </w:r>
      <w:r w:rsidRPr="00CC73CA">
        <w:rPr>
          <w:rFonts w:ascii="Arial" w:hAnsi="Arial" w:cs="Arial"/>
          <w:bCs/>
          <w:color w:val="000000"/>
          <w:sz w:val="22"/>
        </w:rPr>
        <w:t xml:space="preserve">immediately of any changes to its information on the </w:t>
      </w:r>
      <w:r w:rsidR="00C9070B">
        <w:rPr>
          <w:rFonts w:ascii="Arial" w:hAnsi="Arial" w:cs="Arial"/>
          <w:bCs/>
          <w:color w:val="000000"/>
          <w:sz w:val="22"/>
        </w:rPr>
        <w:t xml:space="preserve">HRSA </w:t>
      </w:r>
      <w:r w:rsidR="00487C6F">
        <w:rPr>
          <w:rFonts w:ascii="Arial" w:hAnsi="Arial" w:cs="Arial"/>
          <w:bCs/>
          <w:color w:val="000000"/>
          <w:sz w:val="22"/>
        </w:rPr>
        <w:t>340B OPAIS</w:t>
      </w:r>
      <w:r w:rsidRPr="00CC73CA">
        <w:rPr>
          <w:rFonts w:ascii="Arial" w:hAnsi="Arial" w:cs="Arial"/>
          <w:bCs/>
          <w:color w:val="000000"/>
          <w:sz w:val="22"/>
        </w:rPr>
        <w:t>/Medicaid Exclusion File</w:t>
      </w:r>
      <w:r w:rsidR="00F11758">
        <w:rPr>
          <w:rFonts w:ascii="Arial" w:hAnsi="Arial" w:cs="Arial"/>
          <w:bCs/>
          <w:color w:val="000000"/>
          <w:sz w:val="22"/>
        </w:rPr>
        <w:t>.</w:t>
      </w:r>
    </w:p>
    <w:p w:rsidR="00A21267" w:rsidRPr="00373C5E" w:rsidRDefault="00A21267" w:rsidP="00651A76">
      <w:pPr>
        <w:pStyle w:val="ListParagraph"/>
        <w:numPr>
          <w:ilvl w:val="2"/>
          <w:numId w:val="16"/>
        </w:numPr>
        <w:ind w:left="1440"/>
        <w:contextualSpacing w:val="0"/>
        <w:rPr>
          <w:rFonts w:ascii="Arial" w:hAnsi="Arial" w:cs="Arial"/>
          <w:bCs/>
          <w:color w:val="000000"/>
          <w:sz w:val="22"/>
        </w:rPr>
      </w:pPr>
      <w:r w:rsidRPr="00CC73CA">
        <w:rPr>
          <w:rFonts w:ascii="Arial" w:hAnsi="Arial" w:cs="Arial"/>
          <w:bCs/>
          <w:color w:val="000000"/>
          <w:sz w:val="22"/>
        </w:rPr>
        <w:t>Medicaid reimburses [Entity] for 340B drugs per state policy and does not collect rebates on claims from [Entity]</w:t>
      </w:r>
      <w:r w:rsidR="009C6FAC">
        <w:rPr>
          <w:rFonts w:ascii="Arial" w:hAnsi="Arial" w:cs="Arial"/>
          <w:bCs/>
          <w:color w:val="000000"/>
          <w:sz w:val="22"/>
        </w:rPr>
        <w:t xml:space="preserve">. </w:t>
      </w:r>
      <w:r w:rsidRPr="00CC73CA">
        <w:rPr>
          <w:rFonts w:ascii="Arial" w:hAnsi="Arial" w:cs="Arial"/>
          <w:bCs/>
          <w:color w:val="000000"/>
          <w:sz w:val="22"/>
        </w:rPr>
        <w:t>[</w:t>
      </w:r>
      <w:r w:rsidRPr="00CC73CA">
        <w:rPr>
          <w:rFonts w:ascii="Arial" w:hAnsi="Arial" w:cs="Arial"/>
          <w:color w:val="000000"/>
          <w:sz w:val="22"/>
        </w:rPr>
        <w:t xml:space="preserve">Reference: State </w:t>
      </w:r>
      <w:proofErr w:type="gramStart"/>
      <w:r w:rsidRPr="00CC73CA">
        <w:rPr>
          <w:rFonts w:ascii="Arial" w:hAnsi="Arial" w:cs="Arial"/>
          <w:color w:val="000000"/>
          <w:sz w:val="22"/>
        </w:rPr>
        <w:t>policy(</w:t>
      </w:r>
      <w:proofErr w:type="spellStart"/>
      <w:proofErr w:type="gramEnd"/>
      <w:r w:rsidRPr="00CC73CA">
        <w:rPr>
          <w:rFonts w:ascii="Arial" w:hAnsi="Arial" w:cs="Arial"/>
          <w:color w:val="000000"/>
          <w:sz w:val="22"/>
        </w:rPr>
        <w:t>ies</w:t>
      </w:r>
      <w:proofErr w:type="spellEnd"/>
      <w:r w:rsidRPr="00CC73CA">
        <w:rPr>
          <w:rFonts w:ascii="Arial" w:hAnsi="Arial" w:cs="Arial"/>
          <w:color w:val="000000"/>
          <w:sz w:val="22"/>
        </w:rPr>
        <w:t>) for 340B reimbursement/billing/duplicate discount prevention (State Medicaid Manual, etc.)</w:t>
      </w:r>
      <w:r w:rsidRPr="00CC73CA">
        <w:rPr>
          <w:rFonts w:ascii="Arial" w:hAnsi="Arial" w:cs="Arial"/>
          <w:bCs/>
          <w:color w:val="000000"/>
          <w:sz w:val="22"/>
        </w:rPr>
        <w:t>; Appendix: [E</w:t>
      </w:r>
      <w:r w:rsidRPr="00CC73CA">
        <w:rPr>
          <w:rFonts w:ascii="Arial" w:hAnsi="Arial" w:cs="Arial"/>
          <w:color w:val="000000"/>
          <w:sz w:val="22"/>
        </w:rPr>
        <w:t xml:space="preserve">ntity’s] Medicaid information from </w:t>
      </w:r>
      <w:r w:rsidR="00C9070B">
        <w:rPr>
          <w:rFonts w:ascii="Arial" w:hAnsi="Arial" w:cs="Arial"/>
          <w:color w:val="000000"/>
          <w:sz w:val="22"/>
        </w:rPr>
        <w:t>the</w:t>
      </w:r>
      <w:r w:rsidR="00C9070B" w:rsidRPr="00CC73CA">
        <w:rPr>
          <w:rFonts w:ascii="Arial" w:hAnsi="Arial" w:cs="Arial"/>
          <w:color w:val="000000"/>
          <w:sz w:val="22"/>
        </w:rPr>
        <w:t xml:space="preserve"> </w:t>
      </w:r>
      <w:r w:rsidRPr="00CC73CA">
        <w:rPr>
          <w:rFonts w:ascii="Arial" w:hAnsi="Arial" w:cs="Arial"/>
          <w:color w:val="000000"/>
          <w:sz w:val="22"/>
        </w:rPr>
        <w:t xml:space="preserve">Medicaid Exclusion File for all sites, State Medicaid contact(s) information, last documentation from state contact.] </w:t>
      </w:r>
    </w:p>
    <w:p w:rsidR="00A21267" w:rsidRPr="00373C5E" w:rsidRDefault="00A21267" w:rsidP="00651A76">
      <w:pPr>
        <w:pStyle w:val="ListParagraph"/>
        <w:numPr>
          <w:ilvl w:val="0"/>
          <w:numId w:val="16"/>
        </w:numPr>
        <w:contextualSpacing w:val="0"/>
        <w:rPr>
          <w:rFonts w:ascii="Arial" w:hAnsi="Arial" w:cs="Arial"/>
          <w:color w:val="000000"/>
          <w:sz w:val="22"/>
        </w:rPr>
      </w:pPr>
      <w:r w:rsidRPr="00CC73CA">
        <w:rPr>
          <w:rFonts w:ascii="Arial" w:hAnsi="Arial" w:cs="Arial"/>
          <w:color w:val="000000"/>
          <w:sz w:val="22"/>
        </w:rPr>
        <w:t>[Entity] has systems/mechanisms and internal controls in place to reasonably ensure ongoing compliance with all 340B requirements.</w:t>
      </w:r>
    </w:p>
    <w:p w:rsidR="00A21267" w:rsidRPr="00373C5E" w:rsidRDefault="00A21267" w:rsidP="00651A76">
      <w:pPr>
        <w:pStyle w:val="ListParagraph"/>
        <w:numPr>
          <w:ilvl w:val="0"/>
          <w:numId w:val="16"/>
        </w:numPr>
        <w:contextualSpacing w:val="0"/>
        <w:rPr>
          <w:rFonts w:ascii="Arial" w:hAnsi="Arial" w:cs="Arial"/>
          <w:color w:val="000000"/>
          <w:sz w:val="22"/>
        </w:rPr>
      </w:pPr>
      <w:r w:rsidRPr="00CC73CA">
        <w:rPr>
          <w:rFonts w:ascii="Arial" w:hAnsi="Arial" w:cs="Arial"/>
          <w:color w:val="000000"/>
          <w:sz w:val="22"/>
        </w:rPr>
        <w:t xml:space="preserve">[Entity] has an internal audit plan adapted by the internal compliance </w:t>
      </w:r>
      <w:r w:rsidR="00C9070B" w:rsidRPr="00CC73CA">
        <w:rPr>
          <w:rFonts w:ascii="Arial" w:hAnsi="Arial" w:cs="Arial"/>
          <w:color w:val="000000"/>
          <w:sz w:val="22"/>
        </w:rPr>
        <w:t>officer</w:t>
      </w:r>
      <w:r w:rsidR="00C9070B">
        <w:rPr>
          <w:rFonts w:ascii="Arial" w:hAnsi="Arial" w:cs="Arial"/>
          <w:color w:val="000000"/>
          <w:sz w:val="22"/>
        </w:rPr>
        <w:t xml:space="preserve"> or other </w:t>
      </w:r>
      <w:r w:rsidRPr="00CC73CA">
        <w:rPr>
          <w:rFonts w:ascii="Arial" w:hAnsi="Arial" w:cs="Arial"/>
          <w:color w:val="000000"/>
          <w:sz w:val="22"/>
        </w:rPr>
        <w:t>and conducted annually, and an external audit plan</w:t>
      </w:r>
      <w:r w:rsidR="00C9070B">
        <w:rPr>
          <w:rFonts w:ascii="Arial" w:hAnsi="Arial" w:cs="Arial"/>
          <w:color w:val="000000"/>
          <w:sz w:val="22"/>
        </w:rPr>
        <w:t>, as appropriate (</w:t>
      </w:r>
      <w:r w:rsidRPr="00CC73CA">
        <w:rPr>
          <w:rFonts w:ascii="Arial" w:hAnsi="Arial" w:cs="Arial"/>
          <w:color w:val="000000"/>
          <w:sz w:val="22"/>
        </w:rPr>
        <w:t>include details if 340B is addressed)</w:t>
      </w:r>
      <w:r w:rsidR="009C6FAC">
        <w:rPr>
          <w:rFonts w:ascii="Arial" w:hAnsi="Arial" w:cs="Arial"/>
          <w:color w:val="000000"/>
          <w:sz w:val="22"/>
        </w:rPr>
        <w:t xml:space="preserve">. </w:t>
      </w:r>
      <w:r w:rsidRPr="00CC73CA">
        <w:rPr>
          <w:rFonts w:ascii="Arial" w:hAnsi="Arial" w:cs="Arial"/>
          <w:color w:val="000000"/>
          <w:sz w:val="22"/>
        </w:rPr>
        <w:t>[Appendix:, also reference Section IX]</w:t>
      </w:r>
    </w:p>
    <w:p w:rsidR="00A21267" w:rsidRPr="00CC73CA" w:rsidRDefault="00A21267" w:rsidP="00651A76">
      <w:pPr>
        <w:pStyle w:val="ListParagraph"/>
        <w:numPr>
          <w:ilvl w:val="0"/>
          <w:numId w:val="16"/>
        </w:numPr>
        <w:contextualSpacing w:val="0"/>
        <w:rPr>
          <w:rFonts w:ascii="Arial" w:hAnsi="Arial" w:cs="Arial"/>
          <w:color w:val="000000"/>
          <w:sz w:val="22"/>
        </w:rPr>
      </w:pPr>
      <w:r w:rsidRPr="00CC73CA">
        <w:rPr>
          <w:rFonts w:ascii="Arial" w:hAnsi="Arial" w:cs="Arial"/>
          <w:color w:val="000000"/>
          <w:sz w:val="22"/>
        </w:rPr>
        <w:t xml:space="preserve">[Entity] may elect to use contract pharmacy services; the contract pharmacy arrangement is performed in accordance with </w:t>
      </w:r>
      <w:r w:rsidR="00C9070B">
        <w:rPr>
          <w:rFonts w:ascii="Arial" w:hAnsi="Arial" w:cs="Arial"/>
          <w:color w:val="000000"/>
          <w:sz w:val="22"/>
        </w:rPr>
        <w:t>HRSA</w:t>
      </w:r>
      <w:r w:rsidR="00C9070B" w:rsidRPr="00CC73CA">
        <w:rPr>
          <w:rFonts w:ascii="Arial" w:hAnsi="Arial" w:cs="Arial"/>
          <w:color w:val="000000"/>
          <w:sz w:val="22"/>
        </w:rPr>
        <w:t xml:space="preserve"> </w:t>
      </w:r>
      <w:r w:rsidRPr="00CC73CA">
        <w:rPr>
          <w:rFonts w:ascii="Arial" w:hAnsi="Arial" w:cs="Arial"/>
          <w:color w:val="000000"/>
          <w:sz w:val="22"/>
        </w:rPr>
        <w:t>requirements and guidelines including, but not limited to</w:t>
      </w:r>
      <w:r w:rsidR="00F11758">
        <w:rPr>
          <w:rFonts w:ascii="Arial" w:hAnsi="Arial" w:cs="Arial"/>
          <w:color w:val="000000"/>
          <w:sz w:val="22"/>
        </w:rPr>
        <w:t>, the following</w:t>
      </w:r>
      <w:r w:rsidRPr="00CC73CA">
        <w:rPr>
          <w:rFonts w:ascii="Arial" w:hAnsi="Arial" w:cs="Arial"/>
          <w:color w:val="000000"/>
          <w:sz w:val="22"/>
        </w:rPr>
        <w:t>:</w:t>
      </w:r>
    </w:p>
    <w:p w:rsidR="00A21267" w:rsidRPr="00373C5E" w:rsidRDefault="00F11758" w:rsidP="00651A76">
      <w:pPr>
        <w:pStyle w:val="ListParagraph"/>
        <w:numPr>
          <w:ilvl w:val="1"/>
          <w:numId w:val="16"/>
        </w:numPr>
        <w:ind w:left="1080"/>
        <w:contextualSpacing w:val="0"/>
        <w:rPr>
          <w:rFonts w:ascii="Arial" w:hAnsi="Arial" w:cs="Arial"/>
          <w:color w:val="000000"/>
          <w:sz w:val="22"/>
        </w:rPr>
      </w:pPr>
      <w:r>
        <w:rPr>
          <w:rFonts w:ascii="Arial" w:hAnsi="Arial" w:cs="Arial"/>
          <w:color w:val="000000"/>
          <w:sz w:val="22"/>
        </w:rPr>
        <w:t>[</w:t>
      </w:r>
      <w:r w:rsidR="00A21267" w:rsidRPr="00CC73CA">
        <w:rPr>
          <w:rFonts w:ascii="Arial" w:hAnsi="Arial" w:cs="Arial"/>
          <w:color w:val="000000"/>
          <w:sz w:val="22"/>
        </w:rPr>
        <w:t>Entity</w:t>
      </w:r>
      <w:r>
        <w:rPr>
          <w:rFonts w:ascii="Arial" w:hAnsi="Arial" w:cs="Arial"/>
          <w:color w:val="000000"/>
          <w:sz w:val="22"/>
        </w:rPr>
        <w:t>]</w:t>
      </w:r>
      <w:r w:rsidR="00A21267" w:rsidRPr="00CC73CA">
        <w:rPr>
          <w:rFonts w:ascii="Arial" w:hAnsi="Arial" w:cs="Arial"/>
          <w:color w:val="000000"/>
          <w:sz w:val="22"/>
        </w:rPr>
        <w:t xml:space="preserve"> obtains sufficient information from the contractor to ensure compliance with applicable policy and legal requirements, and </w:t>
      </w:r>
      <w:r>
        <w:rPr>
          <w:rFonts w:ascii="Arial" w:hAnsi="Arial" w:cs="Arial"/>
          <w:color w:val="000000"/>
          <w:sz w:val="22"/>
        </w:rPr>
        <w:t>[</w:t>
      </w:r>
      <w:r w:rsidR="00A21267" w:rsidRPr="00CC73CA">
        <w:rPr>
          <w:rFonts w:ascii="Arial" w:hAnsi="Arial" w:cs="Arial"/>
          <w:color w:val="000000"/>
          <w:sz w:val="22"/>
        </w:rPr>
        <w:t>Entity</w:t>
      </w:r>
      <w:r>
        <w:rPr>
          <w:rFonts w:ascii="Arial" w:hAnsi="Arial" w:cs="Arial"/>
          <w:color w:val="000000"/>
          <w:sz w:val="22"/>
        </w:rPr>
        <w:t>]</w:t>
      </w:r>
      <w:r w:rsidR="00A21267" w:rsidRPr="00CC73CA">
        <w:rPr>
          <w:rFonts w:ascii="Arial" w:hAnsi="Arial" w:cs="Arial"/>
          <w:color w:val="000000"/>
          <w:sz w:val="22"/>
        </w:rPr>
        <w:t xml:space="preserve"> has </w:t>
      </w:r>
      <w:r w:rsidRPr="00CC73CA">
        <w:rPr>
          <w:rFonts w:ascii="Arial" w:hAnsi="Arial" w:cs="Arial"/>
          <w:color w:val="000000"/>
          <w:sz w:val="22"/>
        </w:rPr>
        <w:t>u</w:t>
      </w:r>
      <w:r>
        <w:rPr>
          <w:rFonts w:ascii="Arial" w:hAnsi="Arial" w:cs="Arial"/>
          <w:color w:val="000000"/>
          <w:sz w:val="22"/>
        </w:rPr>
        <w:t>s</w:t>
      </w:r>
      <w:r w:rsidRPr="00CC73CA">
        <w:rPr>
          <w:rFonts w:ascii="Arial" w:hAnsi="Arial" w:cs="Arial"/>
          <w:color w:val="000000"/>
          <w:sz w:val="22"/>
        </w:rPr>
        <w:t xml:space="preserve">ed </w:t>
      </w:r>
      <w:r w:rsidR="00A21267" w:rsidRPr="00CC73CA">
        <w:rPr>
          <w:rFonts w:ascii="Arial" w:hAnsi="Arial" w:cs="Arial"/>
          <w:color w:val="000000"/>
          <w:sz w:val="22"/>
        </w:rPr>
        <w:t>an appropriate methodology to ensure compliance (e.g., through an independent audit or other mechanism)</w:t>
      </w:r>
      <w:r>
        <w:rPr>
          <w:rFonts w:ascii="Arial" w:hAnsi="Arial" w:cs="Arial"/>
          <w:color w:val="000000"/>
          <w:sz w:val="22"/>
        </w:rPr>
        <w:t>.</w:t>
      </w:r>
    </w:p>
    <w:p w:rsidR="00A21267" w:rsidRPr="00373C5E" w:rsidRDefault="00A21267" w:rsidP="00651A76">
      <w:pPr>
        <w:pStyle w:val="ListParagraph"/>
        <w:numPr>
          <w:ilvl w:val="1"/>
          <w:numId w:val="16"/>
        </w:numPr>
        <w:ind w:left="1080"/>
        <w:contextualSpacing w:val="0"/>
        <w:rPr>
          <w:rFonts w:ascii="Arial" w:hAnsi="Arial" w:cs="Arial"/>
          <w:color w:val="000000"/>
          <w:sz w:val="22"/>
        </w:rPr>
      </w:pPr>
      <w:r w:rsidRPr="00CC73CA">
        <w:rPr>
          <w:rFonts w:ascii="Arial" w:hAnsi="Arial" w:cs="Arial"/>
          <w:color w:val="000000"/>
          <w:sz w:val="22"/>
        </w:rPr>
        <w:t xml:space="preserve">Signed Contract Pharmacy Services Agreement(s) comply with </w:t>
      </w:r>
      <w:hyperlink r:id="rId14" w:history="1">
        <w:r w:rsidRPr="00C9070B">
          <w:rPr>
            <w:rStyle w:val="Hyperlink"/>
            <w:rFonts w:ascii="Arial" w:hAnsi="Arial" w:cs="Arial"/>
            <w:sz w:val="22"/>
          </w:rPr>
          <w:t>12 contract pharmacy essential compliance elements</w:t>
        </w:r>
      </w:hyperlink>
      <w:r w:rsidR="00F11758">
        <w:rPr>
          <w:rStyle w:val="Hyperlink"/>
          <w:rFonts w:ascii="Arial" w:hAnsi="Arial" w:cs="Arial"/>
          <w:sz w:val="22"/>
        </w:rPr>
        <w:t>.</w:t>
      </w:r>
      <w:r w:rsidRPr="00CC73CA">
        <w:rPr>
          <w:rFonts w:ascii="Arial" w:hAnsi="Arial" w:cs="Arial"/>
          <w:color w:val="000000"/>
          <w:sz w:val="22"/>
        </w:rPr>
        <w:t xml:space="preserve"> [</w:t>
      </w:r>
      <w:r w:rsidRPr="00CC73CA">
        <w:rPr>
          <w:rFonts w:ascii="Arial" w:hAnsi="Arial" w:cs="Arial"/>
          <w:color w:val="000000"/>
          <w:sz w:val="22"/>
          <w:shd w:val="clear" w:color="auto" w:fill="FFFFFF"/>
        </w:rPr>
        <w:t>Appendix I:</w:t>
      </w:r>
      <w:r w:rsidRPr="00CC73CA">
        <w:rPr>
          <w:rFonts w:ascii="Arial" w:hAnsi="Arial" w:cs="Arial"/>
          <w:color w:val="000000"/>
          <w:sz w:val="22"/>
        </w:rPr>
        <w:t xml:space="preserve"> provide copy of agreement, compliance elements, reference where contract is maintained</w:t>
      </w:r>
      <w:r w:rsidR="009D6E9A">
        <w:rPr>
          <w:rFonts w:ascii="Arial" w:hAnsi="Arial" w:cs="Arial"/>
          <w:color w:val="000000"/>
          <w:sz w:val="22"/>
        </w:rPr>
        <w:t>—</w:t>
      </w:r>
      <w:r w:rsidRPr="00CC73CA">
        <w:rPr>
          <w:rFonts w:ascii="Arial" w:hAnsi="Arial" w:cs="Arial"/>
          <w:color w:val="000000"/>
          <w:sz w:val="22"/>
        </w:rPr>
        <w:t xml:space="preserve">i.e., </w:t>
      </w:r>
      <w:r w:rsidR="009D6E9A">
        <w:rPr>
          <w:rFonts w:ascii="Arial" w:hAnsi="Arial" w:cs="Arial"/>
          <w:color w:val="000000"/>
          <w:sz w:val="22"/>
        </w:rPr>
        <w:t>d</w:t>
      </w:r>
      <w:r w:rsidR="009D6E9A" w:rsidRPr="00CC73CA">
        <w:rPr>
          <w:rFonts w:ascii="Arial" w:hAnsi="Arial" w:cs="Arial"/>
          <w:color w:val="000000"/>
          <w:sz w:val="22"/>
        </w:rPr>
        <w:t xml:space="preserve">epartment </w:t>
      </w:r>
      <w:r w:rsidRPr="00CC73CA">
        <w:rPr>
          <w:rFonts w:ascii="Arial" w:hAnsi="Arial" w:cs="Arial"/>
          <w:color w:val="000000"/>
          <w:sz w:val="22"/>
        </w:rPr>
        <w:t xml:space="preserve">of </w:t>
      </w:r>
      <w:r w:rsidR="009D6E9A">
        <w:rPr>
          <w:rFonts w:ascii="Arial" w:hAnsi="Arial" w:cs="Arial"/>
          <w:color w:val="000000"/>
          <w:sz w:val="22"/>
        </w:rPr>
        <w:t>p</w:t>
      </w:r>
      <w:r w:rsidR="009D6E9A" w:rsidRPr="00CC73CA">
        <w:rPr>
          <w:rFonts w:ascii="Arial" w:hAnsi="Arial" w:cs="Arial"/>
          <w:color w:val="000000"/>
          <w:sz w:val="22"/>
        </w:rPr>
        <w:t xml:space="preserve">harmacy </w:t>
      </w:r>
      <w:r w:rsidRPr="00CC73CA">
        <w:rPr>
          <w:rFonts w:ascii="Arial" w:hAnsi="Arial" w:cs="Arial"/>
          <w:color w:val="000000"/>
          <w:sz w:val="22"/>
        </w:rPr>
        <w:t xml:space="preserve">or </w:t>
      </w:r>
      <w:r w:rsidR="009D6E9A">
        <w:rPr>
          <w:rFonts w:ascii="Arial" w:hAnsi="Arial" w:cs="Arial"/>
          <w:color w:val="000000"/>
          <w:sz w:val="22"/>
        </w:rPr>
        <w:t>c</w:t>
      </w:r>
      <w:r w:rsidR="009D6E9A" w:rsidRPr="00CC73CA">
        <w:rPr>
          <w:rFonts w:ascii="Arial" w:hAnsi="Arial" w:cs="Arial"/>
          <w:color w:val="000000"/>
          <w:sz w:val="22"/>
        </w:rPr>
        <w:t xml:space="preserve">ompliance </w:t>
      </w:r>
      <w:r w:rsidR="009D6E9A">
        <w:rPr>
          <w:rFonts w:ascii="Arial" w:hAnsi="Arial" w:cs="Arial"/>
          <w:color w:val="000000"/>
          <w:sz w:val="22"/>
        </w:rPr>
        <w:t>o</w:t>
      </w:r>
      <w:r w:rsidR="009D6E9A" w:rsidRPr="00CC73CA">
        <w:rPr>
          <w:rFonts w:ascii="Arial" w:hAnsi="Arial" w:cs="Arial"/>
          <w:color w:val="000000"/>
          <w:sz w:val="22"/>
        </w:rPr>
        <w:t>ffice</w:t>
      </w:r>
      <w:r w:rsidRPr="00CC73CA">
        <w:rPr>
          <w:rFonts w:ascii="Arial" w:hAnsi="Arial" w:cs="Arial"/>
          <w:color w:val="000000"/>
          <w:sz w:val="22"/>
        </w:rPr>
        <w:t xml:space="preserve">, etc.] </w:t>
      </w:r>
    </w:p>
    <w:p w:rsidR="00A21267" w:rsidRPr="00220AAE" w:rsidRDefault="00A21267" w:rsidP="00651A76">
      <w:pPr>
        <w:pStyle w:val="ListParagraph"/>
        <w:numPr>
          <w:ilvl w:val="0"/>
          <w:numId w:val="16"/>
        </w:numPr>
        <w:contextualSpacing w:val="0"/>
        <w:rPr>
          <w:rFonts w:ascii="Arial" w:hAnsi="Arial" w:cs="Arial"/>
          <w:color w:val="000000"/>
          <w:sz w:val="22"/>
        </w:rPr>
      </w:pPr>
      <w:r w:rsidRPr="00CC73CA">
        <w:rPr>
          <w:rFonts w:ascii="Arial" w:hAnsi="Arial" w:cs="Arial"/>
          <w:color w:val="000000"/>
          <w:sz w:val="22"/>
        </w:rPr>
        <w:t xml:space="preserve">[Entity] acknowledges its responsibility to contact </w:t>
      </w:r>
      <w:r w:rsidR="00C9070B">
        <w:rPr>
          <w:rFonts w:ascii="Arial" w:hAnsi="Arial" w:cs="Arial"/>
          <w:color w:val="000000"/>
          <w:sz w:val="22"/>
        </w:rPr>
        <w:t>HRSA</w:t>
      </w:r>
      <w:r w:rsidR="00C9070B" w:rsidRPr="00CC73CA">
        <w:rPr>
          <w:rFonts w:ascii="Arial" w:hAnsi="Arial" w:cs="Arial"/>
          <w:color w:val="000000"/>
          <w:sz w:val="22"/>
        </w:rPr>
        <w:t xml:space="preserve"> </w:t>
      </w:r>
      <w:r w:rsidRPr="00CC73CA">
        <w:rPr>
          <w:rFonts w:ascii="Arial" w:hAnsi="Arial" w:cs="Arial"/>
          <w:color w:val="000000"/>
          <w:sz w:val="22"/>
        </w:rPr>
        <w:t xml:space="preserve">as soon as reasonably possible if there is any change in 340B eligibility or material breach by </w:t>
      </w:r>
      <w:r w:rsidR="00F11758">
        <w:rPr>
          <w:rFonts w:ascii="Arial" w:hAnsi="Arial" w:cs="Arial"/>
          <w:color w:val="000000"/>
          <w:sz w:val="22"/>
        </w:rPr>
        <w:t>[</w:t>
      </w:r>
      <w:r w:rsidRPr="00CC73CA">
        <w:rPr>
          <w:rFonts w:ascii="Arial" w:hAnsi="Arial" w:cs="Arial"/>
          <w:color w:val="000000"/>
          <w:sz w:val="22"/>
        </w:rPr>
        <w:t>Entity</w:t>
      </w:r>
      <w:r w:rsidR="00F11758">
        <w:rPr>
          <w:rFonts w:ascii="Arial" w:hAnsi="Arial" w:cs="Arial"/>
          <w:color w:val="000000"/>
          <w:sz w:val="22"/>
        </w:rPr>
        <w:t>]</w:t>
      </w:r>
      <w:r w:rsidRPr="00CC73CA">
        <w:rPr>
          <w:rFonts w:ascii="Arial" w:hAnsi="Arial" w:cs="Arial"/>
          <w:color w:val="000000"/>
          <w:sz w:val="22"/>
        </w:rPr>
        <w:t xml:space="preserve"> of any of the foregoing policies.</w:t>
      </w:r>
    </w:p>
    <w:p w:rsidR="00A21267" w:rsidRPr="00373C5E" w:rsidRDefault="00A21267" w:rsidP="00651A76">
      <w:pPr>
        <w:pStyle w:val="ListParagraph"/>
        <w:numPr>
          <w:ilvl w:val="0"/>
          <w:numId w:val="16"/>
        </w:numPr>
        <w:contextualSpacing w:val="0"/>
        <w:rPr>
          <w:rFonts w:ascii="Arial" w:hAnsi="Arial" w:cs="Arial"/>
          <w:color w:val="000000"/>
          <w:sz w:val="22"/>
        </w:rPr>
      </w:pPr>
      <w:r w:rsidRPr="00A21267">
        <w:rPr>
          <w:rFonts w:ascii="Arial" w:hAnsi="Arial" w:cs="Arial"/>
          <w:color w:val="000000"/>
          <w:sz w:val="22"/>
        </w:rPr>
        <w:t>[Entity] acknowledges that if there is a breach of the 340B requirements, [Entity] may be liable to the manufacturer of the covered outpatient drug that is the subject of the violation, and</w:t>
      </w:r>
      <w:r w:rsidR="00F11758">
        <w:rPr>
          <w:rFonts w:ascii="Arial" w:hAnsi="Arial" w:cs="Arial"/>
          <w:color w:val="000000"/>
          <w:sz w:val="22"/>
        </w:rPr>
        <w:t>,</w:t>
      </w:r>
      <w:r w:rsidRPr="00A21267">
        <w:rPr>
          <w:rFonts w:ascii="Arial" w:hAnsi="Arial" w:cs="Arial"/>
          <w:color w:val="000000"/>
          <w:sz w:val="22"/>
        </w:rPr>
        <w:t xml:space="preserve"> depending on the circumstances, may be subject to the payment of interest and/or removal from the list of eligible 340B entities.</w:t>
      </w:r>
    </w:p>
    <w:p w:rsidR="000A2325" w:rsidRPr="000A2325" w:rsidRDefault="000A2325" w:rsidP="00651A76">
      <w:pPr>
        <w:numPr>
          <w:ilvl w:val="0"/>
          <w:numId w:val="16"/>
        </w:numPr>
        <w:rPr>
          <w:rFonts w:ascii="Arial" w:eastAsia="Calibri" w:hAnsi="Arial" w:cs="Arial"/>
          <w:color w:val="000000"/>
          <w:sz w:val="22"/>
        </w:rPr>
      </w:pPr>
      <w:r w:rsidRPr="000A2325">
        <w:rPr>
          <w:rFonts w:ascii="Arial" w:eastAsia="Calibri" w:hAnsi="Arial" w:cs="Arial"/>
          <w:color w:val="000000"/>
          <w:sz w:val="22"/>
        </w:rPr>
        <w:t xml:space="preserve">[Entity] elects to receive information about the </w:t>
      </w:r>
      <w:r w:rsidR="00991526">
        <w:rPr>
          <w:rFonts w:ascii="Arial" w:eastAsia="Calibri" w:hAnsi="Arial" w:cs="Arial"/>
          <w:color w:val="000000"/>
          <w:sz w:val="22"/>
        </w:rPr>
        <w:t xml:space="preserve">340B Program </w:t>
      </w:r>
      <w:r w:rsidR="00F11758" w:rsidRPr="000A2325">
        <w:rPr>
          <w:rFonts w:ascii="Arial" w:eastAsia="Calibri" w:hAnsi="Arial" w:cs="Arial"/>
          <w:color w:val="000000"/>
          <w:sz w:val="22"/>
        </w:rPr>
        <w:t xml:space="preserve"> </w:t>
      </w:r>
      <w:r w:rsidRPr="000A2325">
        <w:rPr>
          <w:rFonts w:ascii="Arial" w:eastAsia="Calibri" w:hAnsi="Arial" w:cs="Arial"/>
          <w:color w:val="000000"/>
          <w:sz w:val="22"/>
        </w:rPr>
        <w:t>from trusted sources, including, but not limited to</w:t>
      </w:r>
      <w:r w:rsidR="00F11758">
        <w:rPr>
          <w:rFonts w:ascii="Arial" w:eastAsia="Calibri" w:hAnsi="Arial" w:cs="Arial"/>
          <w:color w:val="000000"/>
          <w:sz w:val="22"/>
        </w:rPr>
        <w:t>, the following</w:t>
      </w:r>
      <w:r w:rsidRPr="000A2325">
        <w:rPr>
          <w:rFonts w:ascii="Arial" w:eastAsia="Calibri" w:hAnsi="Arial" w:cs="Arial"/>
          <w:color w:val="000000"/>
          <w:sz w:val="22"/>
        </w:rPr>
        <w:t>:</w:t>
      </w:r>
    </w:p>
    <w:p w:rsidR="00A21267" w:rsidRPr="00CC73CA" w:rsidRDefault="00B85CB6" w:rsidP="00651A76">
      <w:pPr>
        <w:pStyle w:val="ListParagraph"/>
        <w:numPr>
          <w:ilvl w:val="1"/>
          <w:numId w:val="16"/>
        </w:numPr>
        <w:ind w:left="1080"/>
        <w:contextualSpacing w:val="0"/>
        <w:rPr>
          <w:rFonts w:ascii="Arial" w:hAnsi="Arial" w:cs="Arial"/>
          <w:color w:val="000000"/>
          <w:sz w:val="22"/>
        </w:rPr>
      </w:pPr>
      <w:hyperlink r:id="rId15" w:history="1">
        <w:r w:rsidR="00C9070B">
          <w:rPr>
            <w:rStyle w:val="Hyperlink"/>
            <w:rFonts w:ascii="Arial" w:hAnsi="Arial" w:cs="Arial"/>
            <w:sz w:val="22"/>
          </w:rPr>
          <w:t>HRSA</w:t>
        </w:r>
      </w:hyperlink>
    </w:p>
    <w:p w:rsidR="00A21267" w:rsidRPr="00CC73CA" w:rsidRDefault="00B85CB6" w:rsidP="00651A76">
      <w:pPr>
        <w:pStyle w:val="ListParagraph"/>
        <w:numPr>
          <w:ilvl w:val="1"/>
          <w:numId w:val="16"/>
        </w:numPr>
        <w:ind w:left="1080"/>
        <w:contextualSpacing w:val="0"/>
        <w:rPr>
          <w:rFonts w:ascii="Arial" w:hAnsi="Arial" w:cs="Arial"/>
          <w:color w:val="000000"/>
          <w:sz w:val="22"/>
        </w:rPr>
      </w:pPr>
      <w:hyperlink r:id="rId16" w:history="1">
        <w:r w:rsidR="00A21267" w:rsidRPr="00CC73CA">
          <w:rPr>
            <w:rStyle w:val="Hyperlink"/>
            <w:rFonts w:ascii="Arial" w:hAnsi="Arial" w:cs="Arial"/>
            <w:sz w:val="22"/>
          </w:rPr>
          <w:t>The 340B Prime Vendor Program, managed by Apexus</w:t>
        </w:r>
      </w:hyperlink>
    </w:p>
    <w:p w:rsidR="000A2325" w:rsidRDefault="000A2325" w:rsidP="00651A76">
      <w:pPr>
        <w:numPr>
          <w:ilvl w:val="1"/>
          <w:numId w:val="16"/>
        </w:numPr>
        <w:ind w:left="1080"/>
        <w:rPr>
          <w:rFonts w:ascii="Arial" w:eastAsia="Calibri" w:hAnsi="Arial" w:cs="Arial"/>
          <w:color w:val="000000"/>
          <w:sz w:val="22"/>
        </w:rPr>
      </w:pPr>
      <w:r w:rsidRPr="000A2325">
        <w:rPr>
          <w:rFonts w:ascii="Arial" w:eastAsia="Calibri" w:hAnsi="Arial" w:cs="Arial"/>
          <w:color w:val="000000"/>
          <w:sz w:val="22"/>
        </w:rPr>
        <w:t xml:space="preserve">Any </w:t>
      </w:r>
      <w:r w:rsidR="0089438F">
        <w:rPr>
          <w:rFonts w:ascii="Arial" w:eastAsia="Calibri" w:hAnsi="Arial" w:cs="Arial"/>
          <w:color w:val="000000"/>
          <w:sz w:val="22"/>
        </w:rPr>
        <w:t>HRSA</w:t>
      </w:r>
      <w:r w:rsidR="0089438F" w:rsidRPr="000A2325">
        <w:rPr>
          <w:rFonts w:ascii="Arial" w:eastAsia="Calibri" w:hAnsi="Arial" w:cs="Arial"/>
          <w:color w:val="000000"/>
          <w:sz w:val="22"/>
        </w:rPr>
        <w:t xml:space="preserve"> </w:t>
      </w:r>
      <w:r w:rsidRPr="000A2325">
        <w:rPr>
          <w:rFonts w:ascii="Arial" w:eastAsia="Calibri" w:hAnsi="Arial" w:cs="Arial"/>
          <w:color w:val="000000"/>
          <w:sz w:val="22"/>
        </w:rPr>
        <w:t>contractors</w:t>
      </w:r>
    </w:p>
    <w:p w:rsidR="00F802B2" w:rsidRDefault="00F802B2" w:rsidP="00651A76">
      <w:pPr>
        <w:pStyle w:val="ListParagraph"/>
        <w:rPr>
          <w:rFonts w:ascii="Arial" w:eastAsia="Calibri" w:hAnsi="Arial" w:cs="Arial"/>
          <w:color w:val="000000"/>
          <w:sz w:val="22"/>
        </w:rPr>
      </w:pPr>
    </w:p>
    <w:p w:rsidR="00F802B2" w:rsidRDefault="00F802B2" w:rsidP="00F802B2">
      <w:pPr>
        <w:pStyle w:val="ListParagraph"/>
        <w:rPr>
          <w:rFonts w:ascii="Arial" w:eastAsia="Calibri" w:hAnsi="Arial" w:cs="Arial"/>
          <w:color w:val="000000"/>
          <w:sz w:val="22"/>
        </w:rPr>
      </w:pPr>
    </w:p>
    <w:p w:rsidR="00BD7352" w:rsidRDefault="00BD7352" w:rsidP="00A21267">
      <w:pPr>
        <w:pStyle w:val="ListParagraph"/>
        <w:ind w:left="0"/>
        <w:contextualSpacing w:val="0"/>
        <w:rPr>
          <w:rFonts w:ascii="Arial" w:eastAsia="Calibri" w:hAnsi="Arial" w:cs="Arial"/>
          <w:b/>
          <w:color w:val="000000"/>
          <w:sz w:val="22"/>
        </w:rPr>
      </w:pPr>
      <w:bookmarkStart w:id="4" w:name="_Toc326313764"/>
      <w:bookmarkStart w:id="5" w:name="_Toc326313818"/>
      <w:r>
        <w:rPr>
          <w:rFonts w:ascii="Arial" w:eastAsia="Calibri" w:hAnsi="Arial" w:cs="Arial"/>
          <w:b/>
          <w:color w:val="000000"/>
          <w:sz w:val="22"/>
        </w:rPr>
        <w:t>Responsible Staff, Competency:</w:t>
      </w:r>
    </w:p>
    <w:p w:rsidR="00A21267" w:rsidRPr="00CC73CA" w:rsidRDefault="00A21267" w:rsidP="00A21267">
      <w:pPr>
        <w:pStyle w:val="ListParagraph"/>
        <w:ind w:left="0"/>
        <w:contextualSpacing w:val="0"/>
        <w:rPr>
          <w:rFonts w:ascii="Arial" w:hAnsi="Arial" w:cs="Arial"/>
          <w:color w:val="000000"/>
          <w:sz w:val="22"/>
        </w:rPr>
      </w:pPr>
      <w:r w:rsidRPr="00CC73CA">
        <w:rPr>
          <w:rFonts w:ascii="Arial" w:hAnsi="Arial" w:cs="Arial"/>
          <w:sz w:val="22"/>
        </w:rPr>
        <w:t xml:space="preserve">The following [Entity] </w:t>
      </w:r>
      <w:r w:rsidR="0089438F">
        <w:rPr>
          <w:rFonts w:ascii="Arial" w:hAnsi="Arial" w:cs="Arial"/>
          <w:sz w:val="22"/>
        </w:rPr>
        <w:t>st</w:t>
      </w:r>
      <w:r w:rsidRPr="00CC73CA">
        <w:rPr>
          <w:rFonts w:ascii="Arial" w:hAnsi="Arial" w:cs="Arial"/>
          <w:sz w:val="22"/>
        </w:rPr>
        <w:t xml:space="preserve">aff are engaged with </w:t>
      </w:r>
      <w:r w:rsidR="00991526">
        <w:rPr>
          <w:rFonts w:ascii="Arial" w:hAnsi="Arial" w:cs="Arial"/>
          <w:sz w:val="22"/>
        </w:rPr>
        <w:t xml:space="preserve">340B </w:t>
      </w:r>
      <w:proofErr w:type="gramStart"/>
      <w:r w:rsidR="00991526">
        <w:rPr>
          <w:rFonts w:ascii="Arial" w:hAnsi="Arial" w:cs="Arial"/>
          <w:sz w:val="22"/>
        </w:rPr>
        <w:t xml:space="preserve">Program </w:t>
      </w:r>
      <w:r w:rsidRPr="00CC73CA">
        <w:rPr>
          <w:rFonts w:ascii="Arial" w:hAnsi="Arial" w:cs="Arial"/>
          <w:sz w:val="22"/>
        </w:rPr>
        <w:t xml:space="preserve"> compliance</w:t>
      </w:r>
      <w:proofErr w:type="gramEnd"/>
      <w:r w:rsidR="009C6FAC">
        <w:rPr>
          <w:rFonts w:ascii="Arial" w:hAnsi="Arial" w:cs="Arial"/>
          <w:sz w:val="22"/>
        </w:rPr>
        <w:t xml:space="preserve">. </w:t>
      </w:r>
      <w:r w:rsidRPr="00CC73CA">
        <w:rPr>
          <w:rFonts w:ascii="Arial" w:hAnsi="Arial" w:cs="Arial"/>
          <w:color w:val="000000"/>
          <w:sz w:val="22"/>
        </w:rPr>
        <w:t xml:space="preserve">Pharmacy and  other staff member(s) participating in the </w:t>
      </w:r>
      <w:r w:rsidR="00991526">
        <w:rPr>
          <w:rFonts w:ascii="Arial" w:hAnsi="Arial" w:cs="Arial"/>
          <w:color w:val="000000"/>
          <w:sz w:val="22"/>
        </w:rPr>
        <w:t xml:space="preserve">340B Program </w:t>
      </w:r>
      <w:r w:rsidR="009D6E9A" w:rsidRPr="00CC73CA">
        <w:rPr>
          <w:rFonts w:ascii="Arial" w:hAnsi="Arial" w:cs="Arial"/>
          <w:color w:val="000000"/>
          <w:sz w:val="22"/>
        </w:rPr>
        <w:t xml:space="preserve"> </w:t>
      </w:r>
      <w:r w:rsidRPr="00CC73CA">
        <w:rPr>
          <w:rFonts w:ascii="Arial" w:hAnsi="Arial" w:cs="Arial"/>
          <w:color w:val="000000"/>
          <w:sz w:val="22"/>
        </w:rPr>
        <w:t xml:space="preserve">complete initial basic training via webinar on the 340B and Prime Vendor </w:t>
      </w:r>
      <w:r w:rsidR="009D6E9A">
        <w:rPr>
          <w:rFonts w:ascii="Arial" w:hAnsi="Arial" w:cs="Arial"/>
          <w:color w:val="000000"/>
          <w:sz w:val="22"/>
        </w:rPr>
        <w:t>p</w:t>
      </w:r>
      <w:r w:rsidR="009D6E9A" w:rsidRPr="00CC73CA">
        <w:rPr>
          <w:rFonts w:ascii="Arial" w:hAnsi="Arial" w:cs="Arial"/>
          <w:color w:val="000000"/>
          <w:sz w:val="22"/>
        </w:rPr>
        <w:t xml:space="preserve">rograms </w:t>
      </w:r>
      <w:r w:rsidRPr="00CC73CA">
        <w:rPr>
          <w:rFonts w:ascii="Arial" w:hAnsi="Arial" w:cs="Arial"/>
          <w:color w:val="000000"/>
          <w:sz w:val="22"/>
        </w:rPr>
        <w:t>(</w:t>
      </w:r>
      <w:hyperlink r:id="rId17" w:history="1">
        <w:r w:rsidR="0089438F" w:rsidRPr="00413D6D">
          <w:rPr>
            <w:rFonts w:ascii="Arial" w:hAnsi="Arial" w:cs="Arial"/>
            <w:color w:val="000000"/>
            <w:sz w:val="22"/>
          </w:rPr>
          <w:t>https://www.brainshark.com/apexus/TopFive340BBasics</w:t>
        </w:r>
      </w:hyperlink>
      <w:r w:rsidRPr="00CC73CA">
        <w:rPr>
          <w:rFonts w:ascii="Arial" w:hAnsi="Arial" w:cs="Arial"/>
          <w:color w:val="000000"/>
          <w:sz w:val="22"/>
        </w:rPr>
        <w:t xml:space="preserve">) and attend 340B University every [interval] </w:t>
      </w:r>
      <w:r w:rsidR="00C31BA4">
        <w:rPr>
          <w:rFonts w:ascii="Arial" w:hAnsi="Arial" w:cs="Arial"/>
          <w:color w:val="000000"/>
          <w:sz w:val="22"/>
        </w:rPr>
        <w:t>[</w:t>
      </w:r>
      <w:r w:rsidRPr="00CC73CA">
        <w:rPr>
          <w:rFonts w:ascii="Arial" w:hAnsi="Arial" w:cs="Arial"/>
          <w:color w:val="000000"/>
          <w:sz w:val="22"/>
        </w:rPr>
        <w:t>suggested interval is every 1</w:t>
      </w:r>
      <w:r w:rsidR="00C31BA4">
        <w:rPr>
          <w:rFonts w:ascii="Arial" w:hAnsi="Arial" w:cs="Arial"/>
          <w:color w:val="000000"/>
          <w:sz w:val="22"/>
        </w:rPr>
        <w:t>–</w:t>
      </w:r>
      <w:r w:rsidRPr="00CC73CA">
        <w:rPr>
          <w:rFonts w:ascii="Arial" w:hAnsi="Arial" w:cs="Arial"/>
          <w:color w:val="000000"/>
          <w:sz w:val="22"/>
        </w:rPr>
        <w:t>2 years</w:t>
      </w:r>
      <w:r w:rsidR="00C31BA4">
        <w:rPr>
          <w:rFonts w:ascii="Arial" w:hAnsi="Arial" w:cs="Arial"/>
          <w:color w:val="000000"/>
          <w:sz w:val="22"/>
        </w:rPr>
        <w:t>]</w:t>
      </w:r>
      <w:r w:rsidR="009C6FAC">
        <w:rPr>
          <w:rFonts w:ascii="Arial" w:hAnsi="Arial" w:cs="Arial"/>
          <w:color w:val="000000"/>
          <w:sz w:val="22"/>
        </w:rPr>
        <w:t xml:space="preserve">. </w:t>
      </w:r>
      <w:r w:rsidRPr="00CC73CA">
        <w:rPr>
          <w:rFonts w:ascii="Arial" w:hAnsi="Arial" w:cs="Arial"/>
          <w:color w:val="000000"/>
          <w:sz w:val="22"/>
        </w:rPr>
        <w:t xml:space="preserve">Comprehensive training is conducted on the </w:t>
      </w:r>
      <w:r w:rsidR="00991526">
        <w:rPr>
          <w:rFonts w:ascii="Arial" w:hAnsi="Arial" w:cs="Arial"/>
          <w:color w:val="000000"/>
          <w:sz w:val="22"/>
        </w:rPr>
        <w:t xml:space="preserve">340B </w:t>
      </w:r>
      <w:proofErr w:type="gramStart"/>
      <w:r w:rsidR="00991526">
        <w:rPr>
          <w:rFonts w:ascii="Arial" w:hAnsi="Arial" w:cs="Arial"/>
          <w:color w:val="000000"/>
          <w:sz w:val="22"/>
        </w:rPr>
        <w:t xml:space="preserve">Program </w:t>
      </w:r>
      <w:r w:rsidR="00C31BA4" w:rsidRPr="00CC73CA">
        <w:rPr>
          <w:rFonts w:ascii="Arial" w:hAnsi="Arial" w:cs="Arial"/>
          <w:color w:val="000000"/>
          <w:sz w:val="22"/>
        </w:rPr>
        <w:t xml:space="preserve"> </w:t>
      </w:r>
      <w:r w:rsidRPr="00CC73CA">
        <w:rPr>
          <w:rFonts w:ascii="Arial" w:hAnsi="Arial" w:cs="Arial"/>
          <w:color w:val="000000"/>
          <w:sz w:val="22"/>
        </w:rPr>
        <w:t>initially</w:t>
      </w:r>
      <w:proofErr w:type="gramEnd"/>
      <w:r w:rsidRPr="00CC73CA">
        <w:rPr>
          <w:rFonts w:ascii="Arial" w:hAnsi="Arial" w:cs="Arial"/>
          <w:color w:val="000000"/>
          <w:sz w:val="22"/>
        </w:rPr>
        <w:t xml:space="preserve"> upon hire and competency is also verified annually by [</w:t>
      </w:r>
      <w:r w:rsidR="009D6E9A">
        <w:rPr>
          <w:rFonts w:ascii="Arial" w:hAnsi="Arial" w:cs="Arial"/>
          <w:color w:val="000000"/>
          <w:sz w:val="22"/>
        </w:rPr>
        <w:t>Entity s</w:t>
      </w:r>
      <w:r w:rsidR="009D6E9A" w:rsidRPr="00CC73CA">
        <w:rPr>
          <w:rFonts w:ascii="Arial" w:hAnsi="Arial" w:cs="Arial"/>
          <w:color w:val="000000"/>
          <w:sz w:val="22"/>
        </w:rPr>
        <w:t>taff</w:t>
      </w:r>
      <w:r w:rsidRPr="00CC73CA">
        <w:rPr>
          <w:rFonts w:ascii="Arial" w:hAnsi="Arial" w:cs="Arial"/>
          <w:color w:val="000000"/>
          <w:sz w:val="22"/>
        </w:rPr>
        <w:t xml:space="preserve">] through verbal assessment and as part of the staff development plan </w:t>
      </w:r>
      <w:r w:rsidR="00C31BA4">
        <w:rPr>
          <w:rFonts w:ascii="Arial" w:hAnsi="Arial" w:cs="Arial"/>
          <w:color w:val="000000"/>
          <w:sz w:val="22"/>
        </w:rPr>
        <w:t>[</w:t>
      </w:r>
      <w:r w:rsidRPr="00CC73CA">
        <w:rPr>
          <w:rFonts w:ascii="Arial" w:hAnsi="Arial" w:cs="Arial"/>
          <w:color w:val="000000"/>
          <w:sz w:val="22"/>
        </w:rPr>
        <w:t>Reference Staff Development Policy, Family Planning Entity Compliance Policy</w:t>
      </w:r>
      <w:r w:rsidR="00C31BA4">
        <w:rPr>
          <w:rFonts w:ascii="Arial" w:hAnsi="Arial" w:cs="Arial"/>
          <w:color w:val="000000"/>
          <w:sz w:val="22"/>
        </w:rPr>
        <w:t>]</w:t>
      </w:r>
      <w:r w:rsidR="009C6FAC">
        <w:rPr>
          <w:rFonts w:ascii="Arial" w:hAnsi="Arial" w:cs="Arial"/>
          <w:color w:val="000000"/>
          <w:sz w:val="22"/>
        </w:rPr>
        <w:t xml:space="preserve">. </w:t>
      </w:r>
      <w:r w:rsidRPr="00CC73CA">
        <w:rPr>
          <w:rFonts w:ascii="Arial" w:hAnsi="Arial" w:cs="Arial"/>
          <w:color w:val="000000"/>
          <w:sz w:val="22"/>
        </w:rPr>
        <w:t>[The following staff are not specific for all entities and not all-inclusive.]</w:t>
      </w:r>
    </w:p>
    <w:p w:rsidR="00A21267" w:rsidRDefault="00A21267" w:rsidP="00651A76">
      <w:pPr>
        <w:pStyle w:val="ListParagraph"/>
        <w:numPr>
          <w:ilvl w:val="0"/>
          <w:numId w:val="24"/>
        </w:numPr>
        <w:ind w:left="720"/>
        <w:contextualSpacing w:val="0"/>
        <w:rPr>
          <w:rFonts w:ascii="Arial" w:hAnsi="Arial" w:cs="Arial"/>
          <w:sz w:val="22"/>
        </w:rPr>
      </w:pPr>
      <w:r w:rsidRPr="00CC73CA">
        <w:rPr>
          <w:rFonts w:ascii="Arial" w:hAnsi="Arial" w:cs="Arial"/>
          <w:sz w:val="22"/>
        </w:rPr>
        <w:t>Primary Contact [Describe position title, general 340B responsibilities</w:t>
      </w:r>
      <w:r w:rsidR="00C31BA4">
        <w:rPr>
          <w:rFonts w:ascii="Arial" w:hAnsi="Arial" w:cs="Arial"/>
          <w:sz w:val="22"/>
        </w:rPr>
        <w:t>,</w:t>
      </w:r>
      <w:r w:rsidRPr="00CC73CA">
        <w:rPr>
          <w:rFonts w:ascii="Arial" w:hAnsi="Arial" w:cs="Arial"/>
          <w:sz w:val="22"/>
        </w:rPr>
        <w:t xml:space="preserve"> or reference job de</w:t>
      </w:r>
      <w:r>
        <w:rPr>
          <w:rFonts w:ascii="Arial" w:hAnsi="Arial" w:cs="Arial"/>
          <w:sz w:val="22"/>
        </w:rPr>
        <w:t>scription]</w:t>
      </w:r>
    </w:p>
    <w:p w:rsidR="00A21267" w:rsidRPr="00A21267" w:rsidRDefault="00A21267" w:rsidP="00A21267">
      <w:pPr>
        <w:ind w:left="720"/>
        <w:rPr>
          <w:rFonts w:ascii="Arial" w:hAnsi="Arial" w:cs="Arial"/>
          <w:sz w:val="22"/>
        </w:rPr>
      </w:pPr>
    </w:p>
    <w:p w:rsidR="000A2325" w:rsidRPr="00A21267" w:rsidRDefault="00A21267" w:rsidP="00651A76">
      <w:pPr>
        <w:pStyle w:val="ListParagraph"/>
        <w:numPr>
          <w:ilvl w:val="0"/>
          <w:numId w:val="24"/>
        </w:numPr>
        <w:ind w:left="720"/>
        <w:contextualSpacing w:val="0"/>
        <w:rPr>
          <w:rFonts w:ascii="Arial" w:hAnsi="Arial" w:cs="Arial"/>
          <w:sz w:val="22"/>
        </w:rPr>
      </w:pPr>
      <w:r w:rsidRPr="00A21267">
        <w:rPr>
          <w:rFonts w:ascii="Arial" w:hAnsi="Arial" w:cs="Arial"/>
          <w:sz w:val="22"/>
        </w:rPr>
        <w:lastRenderedPageBreak/>
        <w:t>Secondary Contact [Describe position title, general 340B responsibilities</w:t>
      </w:r>
      <w:r w:rsidR="00C31BA4">
        <w:rPr>
          <w:rFonts w:ascii="Arial" w:hAnsi="Arial" w:cs="Arial"/>
          <w:sz w:val="22"/>
        </w:rPr>
        <w:t>,</w:t>
      </w:r>
      <w:r w:rsidRPr="00A21267">
        <w:rPr>
          <w:rFonts w:ascii="Arial" w:hAnsi="Arial" w:cs="Arial"/>
          <w:sz w:val="22"/>
        </w:rPr>
        <w:t xml:space="preserve"> or reference job description]</w:t>
      </w:r>
    </w:p>
    <w:p w:rsidR="00F802B2" w:rsidRDefault="00F802B2" w:rsidP="000A2325">
      <w:pPr>
        <w:rPr>
          <w:rFonts w:ascii="Arial" w:eastAsia="Calibri" w:hAnsi="Arial" w:cs="Arial"/>
          <w:sz w:val="22"/>
        </w:rPr>
      </w:pPr>
    </w:p>
    <w:p w:rsidR="00B65AC9" w:rsidRPr="000A2325" w:rsidRDefault="00B65AC9" w:rsidP="000A2325">
      <w:pPr>
        <w:rPr>
          <w:rFonts w:ascii="Arial" w:eastAsia="Calibri" w:hAnsi="Arial" w:cs="Arial"/>
          <w:sz w:val="22"/>
        </w:rPr>
      </w:pPr>
    </w:p>
    <w:p w:rsidR="000A2325" w:rsidRPr="00651A76" w:rsidRDefault="00F531CE" w:rsidP="00651A76">
      <w:pPr>
        <w:pStyle w:val="Heading1"/>
        <w:numPr>
          <w:ilvl w:val="0"/>
          <w:numId w:val="0"/>
        </w:numPr>
        <w:rPr>
          <w:color w:val="auto"/>
        </w:rPr>
      </w:pPr>
      <w:bookmarkStart w:id="6" w:name="_Toc326313765"/>
      <w:bookmarkStart w:id="7" w:name="_Toc326313819"/>
      <w:bookmarkStart w:id="8" w:name="_Toc419185076"/>
      <w:bookmarkEnd w:id="4"/>
      <w:bookmarkEnd w:id="5"/>
      <w:r>
        <w:rPr>
          <w:color w:val="auto"/>
        </w:rPr>
        <w:t>340B</w:t>
      </w:r>
      <w:r w:rsidR="00651A76" w:rsidRPr="00651A76">
        <w:rPr>
          <w:color w:val="auto"/>
        </w:rPr>
        <w:t xml:space="preserve"> Enrollment, Recertification, Change Requests</w:t>
      </w:r>
      <w:bookmarkEnd w:id="6"/>
      <w:bookmarkEnd w:id="7"/>
      <w:bookmarkEnd w:id="8"/>
      <w:r>
        <w:rPr>
          <w:color w:val="auto"/>
        </w:rPr>
        <w:t>:</w:t>
      </w:r>
    </w:p>
    <w:p w:rsidR="00A21267" w:rsidRPr="00F531CE" w:rsidRDefault="00A21267" w:rsidP="00F531CE">
      <w:pPr>
        <w:ind w:left="360"/>
        <w:rPr>
          <w:rFonts w:ascii="Arial" w:hAnsi="Arial" w:cs="Arial"/>
          <w:b/>
          <w:color w:val="000000"/>
          <w:sz w:val="22"/>
        </w:rPr>
      </w:pPr>
      <w:r w:rsidRPr="00F531CE">
        <w:rPr>
          <w:rFonts w:ascii="Arial" w:hAnsi="Arial" w:cs="Arial"/>
          <w:b/>
          <w:color w:val="000000"/>
          <w:sz w:val="22"/>
        </w:rPr>
        <w:t>Recertification Procedure</w:t>
      </w:r>
    </w:p>
    <w:p w:rsidR="00A21267" w:rsidRPr="00CC73CA" w:rsidRDefault="0089438F" w:rsidP="00F531CE">
      <w:pPr>
        <w:pStyle w:val="PlainText"/>
        <w:ind w:left="360"/>
        <w:rPr>
          <w:rFonts w:ascii="Arial" w:hAnsi="Arial" w:cs="Arial"/>
          <w:bCs/>
          <w:color w:val="000000"/>
          <w:sz w:val="22"/>
          <w:szCs w:val="22"/>
        </w:rPr>
      </w:pPr>
      <w:r>
        <w:rPr>
          <w:rFonts w:ascii="Arial" w:hAnsi="Arial" w:cs="Arial"/>
          <w:color w:val="000000"/>
          <w:sz w:val="22"/>
          <w:szCs w:val="22"/>
        </w:rPr>
        <w:t>HRSA</w:t>
      </w:r>
      <w:r w:rsidRPr="00CC73CA">
        <w:rPr>
          <w:rFonts w:ascii="Arial" w:hAnsi="Arial" w:cs="Arial"/>
          <w:color w:val="000000"/>
          <w:sz w:val="22"/>
          <w:szCs w:val="22"/>
        </w:rPr>
        <w:t xml:space="preserve"> </w:t>
      </w:r>
      <w:r w:rsidR="00A21267" w:rsidRPr="00CC73CA">
        <w:rPr>
          <w:rFonts w:ascii="Arial" w:hAnsi="Arial" w:cs="Arial"/>
          <w:color w:val="000000"/>
          <w:sz w:val="22"/>
          <w:szCs w:val="22"/>
        </w:rPr>
        <w:t xml:space="preserve">requires entities to recertify their information as listed in the </w:t>
      </w:r>
      <w:r>
        <w:rPr>
          <w:rFonts w:ascii="Arial" w:hAnsi="Arial" w:cs="Arial"/>
          <w:color w:val="000000"/>
          <w:sz w:val="22"/>
          <w:szCs w:val="22"/>
        </w:rPr>
        <w:t xml:space="preserve">HRSA </w:t>
      </w:r>
      <w:r w:rsidR="00487C6F">
        <w:rPr>
          <w:rFonts w:ascii="Arial" w:hAnsi="Arial" w:cs="Arial"/>
          <w:color w:val="000000"/>
          <w:sz w:val="22"/>
          <w:szCs w:val="22"/>
        </w:rPr>
        <w:t>340B OPAIS</w:t>
      </w:r>
      <w:r w:rsidR="00C31BA4" w:rsidRPr="00CC73CA">
        <w:rPr>
          <w:rFonts w:ascii="Arial" w:hAnsi="Arial" w:cs="Arial"/>
          <w:color w:val="000000"/>
          <w:sz w:val="22"/>
          <w:szCs w:val="22"/>
        </w:rPr>
        <w:t xml:space="preserve"> </w:t>
      </w:r>
      <w:r w:rsidR="00A21267" w:rsidRPr="00CC73CA">
        <w:rPr>
          <w:rFonts w:ascii="Arial" w:hAnsi="Arial" w:cs="Arial"/>
          <w:color w:val="000000"/>
          <w:sz w:val="22"/>
          <w:szCs w:val="22"/>
        </w:rPr>
        <w:t>annually</w:t>
      </w:r>
      <w:r w:rsidR="009C6FAC">
        <w:rPr>
          <w:rFonts w:ascii="Arial" w:hAnsi="Arial" w:cs="Arial"/>
          <w:color w:val="000000"/>
          <w:sz w:val="22"/>
          <w:szCs w:val="22"/>
        </w:rPr>
        <w:t xml:space="preserve">. </w:t>
      </w:r>
      <w:r w:rsidR="00A21267" w:rsidRPr="00CC73CA">
        <w:rPr>
          <w:rFonts w:ascii="Arial" w:hAnsi="Arial" w:cs="Arial"/>
          <w:color w:val="000000"/>
          <w:sz w:val="22"/>
          <w:szCs w:val="22"/>
        </w:rPr>
        <w:t xml:space="preserve">[Entity’s </w:t>
      </w:r>
      <w:r w:rsidR="00C31BA4">
        <w:rPr>
          <w:rFonts w:ascii="Arial" w:hAnsi="Arial" w:cs="Arial"/>
          <w:color w:val="000000"/>
          <w:sz w:val="22"/>
          <w:szCs w:val="22"/>
        </w:rPr>
        <w:t>a</w:t>
      </w:r>
      <w:r w:rsidR="00C31BA4" w:rsidRPr="00CC73CA">
        <w:rPr>
          <w:rFonts w:ascii="Arial" w:hAnsi="Arial" w:cs="Arial"/>
          <w:color w:val="000000"/>
          <w:sz w:val="22"/>
          <w:szCs w:val="22"/>
        </w:rPr>
        <w:t xml:space="preserve">uthorizing </w:t>
      </w:r>
      <w:r w:rsidR="00C31BA4">
        <w:rPr>
          <w:rFonts w:ascii="Arial" w:hAnsi="Arial" w:cs="Arial"/>
          <w:color w:val="000000"/>
          <w:sz w:val="22"/>
          <w:szCs w:val="22"/>
        </w:rPr>
        <w:t>o</w:t>
      </w:r>
      <w:r w:rsidR="00C31BA4" w:rsidRPr="00CC73CA">
        <w:rPr>
          <w:rFonts w:ascii="Arial" w:hAnsi="Arial" w:cs="Arial"/>
          <w:color w:val="000000"/>
          <w:sz w:val="22"/>
          <w:szCs w:val="22"/>
        </w:rPr>
        <w:t>fficial</w:t>
      </w:r>
      <w:r w:rsidR="00A21267" w:rsidRPr="00CC73CA">
        <w:rPr>
          <w:rFonts w:ascii="Arial" w:hAnsi="Arial" w:cs="Arial"/>
          <w:color w:val="000000"/>
          <w:sz w:val="22"/>
          <w:szCs w:val="22"/>
        </w:rPr>
        <w:t xml:space="preserve">] annually recertifies [Entity’s] information by following the directions in the recertification email sent from the </w:t>
      </w:r>
      <w:r>
        <w:rPr>
          <w:rFonts w:ascii="Arial" w:hAnsi="Arial" w:cs="Arial"/>
          <w:color w:val="000000"/>
          <w:sz w:val="22"/>
          <w:szCs w:val="22"/>
        </w:rPr>
        <w:t>HRSA</w:t>
      </w:r>
      <w:r w:rsidRPr="00CC73CA">
        <w:rPr>
          <w:rFonts w:ascii="Arial" w:hAnsi="Arial" w:cs="Arial"/>
          <w:color w:val="000000"/>
          <w:sz w:val="22"/>
          <w:szCs w:val="22"/>
        </w:rPr>
        <w:t xml:space="preserve"> </w:t>
      </w:r>
      <w:r w:rsidR="00A21267" w:rsidRPr="00CC73CA">
        <w:rPr>
          <w:rFonts w:ascii="Arial" w:hAnsi="Arial" w:cs="Arial"/>
          <w:color w:val="000000"/>
          <w:sz w:val="22"/>
          <w:szCs w:val="22"/>
        </w:rPr>
        <w:t xml:space="preserve">to [Entity’s </w:t>
      </w:r>
      <w:r w:rsidR="00C31BA4">
        <w:rPr>
          <w:rFonts w:ascii="Arial" w:hAnsi="Arial" w:cs="Arial"/>
          <w:color w:val="000000"/>
          <w:sz w:val="22"/>
          <w:szCs w:val="22"/>
        </w:rPr>
        <w:t>a</w:t>
      </w:r>
      <w:r w:rsidR="00C31BA4" w:rsidRPr="00CC73CA">
        <w:rPr>
          <w:rFonts w:ascii="Arial" w:hAnsi="Arial" w:cs="Arial"/>
          <w:color w:val="000000"/>
          <w:sz w:val="22"/>
          <w:szCs w:val="22"/>
        </w:rPr>
        <w:t xml:space="preserve">uthorizing </w:t>
      </w:r>
      <w:r w:rsidR="00C31BA4">
        <w:rPr>
          <w:rFonts w:ascii="Arial" w:hAnsi="Arial" w:cs="Arial"/>
          <w:color w:val="000000"/>
          <w:sz w:val="22"/>
          <w:szCs w:val="22"/>
        </w:rPr>
        <w:t>o</w:t>
      </w:r>
      <w:r w:rsidR="00C31BA4" w:rsidRPr="00CC73CA">
        <w:rPr>
          <w:rFonts w:ascii="Arial" w:hAnsi="Arial" w:cs="Arial"/>
          <w:color w:val="000000"/>
          <w:sz w:val="22"/>
          <w:szCs w:val="22"/>
        </w:rPr>
        <w:t>fficial</w:t>
      </w:r>
      <w:r w:rsidR="00A21267" w:rsidRPr="00CC73CA">
        <w:rPr>
          <w:rFonts w:ascii="Arial" w:hAnsi="Arial" w:cs="Arial"/>
          <w:color w:val="000000"/>
          <w:sz w:val="22"/>
          <w:szCs w:val="22"/>
        </w:rPr>
        <w:t>] by the requested deadline</w:t>
      </w:r>
      <w:r w:rsidR="009C6FAC">
        <w:rPr>
          <w:rFonts w:ascii="Arial" w:hAnsi="Arial" w:cs="Arial"/>
          <w:color w:val="000000"/>
          <w:sz w:val="22"/>
          <w:szCs w:val="22"/>
        </w:rPr>
        <w:t xml:space="preserve">. </w:t>
      </w:r>
      <w:r w:rsidR="00A21267" w:rsidRPr="00CC73CA">
        <w:rPr>
          <w:rFonts w:ascii="Arial" w:hAnsi="Arial" w:cs="Arial"/>
          <w:color w:val="000000"/>
          <w:sz w:val="22"/>
          <w:szCs w:val="22"/>
        </w:rPr>
        <w:t xml:space="preserve">Specific recertification questions </w:t>
      </w:r>
      <w:proofErr w:type="gramStart"/>
      <w:r w:rsidR="00A21267" w:rsidRPr="00CC73CA">
        <w:rPr>
          <w:rFonts w:ascii="Arial" w:hAnsi="Arial" w:cs="Arial"/>
          <w:color w:val="000000"/>
          <w:sz w:val="22"/>
          <w:szCs w:val="22"/>
        </w:rPr>
        <w:t>should be sent</w:t>
      </w:r>
      <w:proofErr w:type="gramEnd"/>
      <w:r w:rsidR="00A21267" w:rsidRPr="00CC73CA">
        <w:rPr>
          <w:rFonts w:ascii="Arial" w:hAnsi="Arial" w:cs="Arial"/>
          <w:color w:val="000000"/>
          <w:sz w:val="22"/>
          <w:szCs w:val="22"/>
        </w:rPr>
        <w:t xml:space="preserve"> to </w:t>
      </w:r>
      <w:hyperlink r:id="rId18" w:history="1">
        <w:r w:rsidR="00A21267" w:rsidRPr="00CC73CA">
          <w:rPr>
            <w:rStyle w:val="Hyperlink"/>
            <w:rFonts w:ascii="Arial" w:eastAsiaTheme="majorEastAsia" w:hAnsi="Arial" w:cs="Arial"/>
            <w:sz w:val="22"/>
            <w:szCs w:val="22"/>
          </w:rPr>
          <w:t>340b.recertification@hrsa.gov</w:t>
        </w:r>
      </w:hyperlink>
      <w:r w:rsidR="00C31BA4">
        <w:rPr>
          <w:rStyle w:val="Hyperlink"/>
          <w:rFonts w:ascii="Arial" w:eastAsiaTheme="majorEastAsia" w:hAnsi="Arial" w:cs="Arial"/>
          <w:sz w:val="22"/>
          <w:szCs w:val="22"/>
        </w:rPr>
        <w:t>.</w:t>
      </w:r>
    </w:p>
    <w:p w:rsidR="00A21267" w:rsidRPr="00F531CE" w:rsidRDefault="00A21267" w:rsidP="00F531CE">
      <w:pPr>
        <w:ind w:left="360"/>
        <w:rPr>
          <w:rFonts w:ascii="Arial" w:hAnsi="Arial" w:cs="Arial"/>
          <w:b/>
          <w:color w:val="000000"/>
          <w:sz w:val="22"/>
        </w:rPr>
      </w:pPr>
      <w:r w:rsidRPr="00CC73CA">
        <w:rPr>
          <w:rFonts w:ascii="Arial" w:hAnsi="Arial" w:cs="Arial"/>
          <w:b/>
          <w:color w:val="000000"/>
          <w:sz w:val="22"/>
          <w:u w:val="single"/>
        </w:rPr>
        <w:br/>
      </w:r>
      <w:r w:rsidRPr="00F531CE">
        <w:rPr>
          <w:rFonts w:ascii="Arial" w:hAnsi="Arial" w:cs="Arial"/>
          <w:b/>
          <w:color w:val="000000"/>
          <w:sz w:val="22"/>
        </w:rPr>
        <w:t>Enrollment Procedure: New Clinic Sites</w:t>
      </w:r>
    </w:p>
    <w:p w:rsidR="00A21267" w:rsidRPr="00CC73CA" w:rsidRDefault="00A21267" w:rsidP="00F531CE">
      <w:pPr>
        <w:ind w:left="360"/>
        <w:outlineLvl w:val="1"/>
        <w:rPr>
          <w:rFonts w:ascii="Arial" w:hAnsi="Arial" w:cs="Arial"/>
          <w:color w:val="000000"/>
          <w:sz w:val="22"/>
        </w:rPr>
      </w:pPr>
      <w:r w:rsidRPr="00CC73CA">
        <w:rPr>
          <w:rFonts w:ascii="Arial" w:hAnsi="Arial" w:cs="Arial"/>
          <w:color w:val="000000"/>
          <w:sz w:val="22"/>
        </w:rPr>
        <w:t>The [E</w:t>
      </w:r>
      <w:r w:rsidR="00C31BA4" w:rsidRPr="00CC73CA">
        <w:rPr>
          <w:rFonts w:ascii="Arial" w:hAnsi="Arial" w:cs="Arial"/>
          <w:color w:val="000000"/>
          <w:sz w:val="22"/>
        </w:rPr>
        <w:t>ntity</w:t>
      </w:r>
      <w:r w:rsidRPr="00CC73CA">
        <w:rPr>
          <w:rFonts w:ascii="Arial" w:hAnsi="Arial" w:cs="Arial"/>
          <w:color w:val="000000"/>
          <w:sz w:val="22"/>
        </w:rPr>
        <w:t xml:space="preserve"> </w:t>
      </w:r>
      <w:r w:rsidR="00C31BA4">
        <w:rPr>
          <w:rFonts w:ascii="Arial" w:hAnsi="Arial" w:cs="Arial"/>
          <w:color w:val="000000"/>
          <w:sz w:val="22"/>
        </w:rPr>
        <w:t>s</w:t>
      </w:r>
      <w:r w:rsidR="00C31BA4" w:rsidRPr="00CC73CA">
        <w:rPr>
          <w:rFonts w:ascii="Arial" w:hAnsi="Arial" w:cs="Arial"/>
          <w:color w:val="000000"/>
          <w:sz w:val="22"/>
        </w:rPr>
        <w:t>taff</w:t>
      </w:r>
      <w:r w:rsidRPr="00CC73CA">
        <w:rPr>
          <w:rFonts w:ascii="Arial" w:hAnsi="Arial" w:cs="Arial"/>
          <w:color w:val="000000"/>
          <w:sz w:val="22"/>
        </w:rPr>
        <w:t xml:space="preserve">] evaluates a new service area or facility to determine </w:t>
      </w:r>
      <w:r w:rsidR="00C31BA4">
        <w:rPr>
          <w:rFonts w:ascii="Arial" w:hAnsi="Arial" w:cs="Arial"/>
          <w:color w:val="000000"/>
          <w:sz w:val="22"/>
        </w:rPr>
        <w:t>whether</w:t>
      </w:r>
      <w:r w:rsidR="00C31BA4" w:rsidRPr="00CC73CA">
        <w:rPr>
          <w:rFonts w:ascii="Arial" w:hAnsi="Arial" w:cs="Arial"/>
          <w:color w:val="000000"/>
          <w:sz w:val="22"/>
        </w:rPr>
        <w:t xml:space="preserve"> </w:t>
      </w:r>
      <w:r w:rsidRPr="00CC73CA">
        <w:rPr>
          <w:rFonts w:ascii="Arial" w:hAnsi="Arial" w:cs="Arial"/>
          <w:color w:val="000000"/>
          <w:sz w:val="22"/>
        </w:rPr>
        <w:t xml:space="preserve">the location is eligible for participation in the </w:t>
      </w:r>
      <w:r w:rsidR="00991526">
        <w:rPr>
          <w:rFonts w:ascii="Arial" w:hAnsi="Arial" w:cs="Arial"/>
          <w:color w:val="000000"/>
          <w:sz w:val="22"/>
        </w:rPr>
        <w:t xml:space="preserve">340B </w:t>
      </w:r>
      <w:proofErr w:type="gramStart"/>
      <w:r w:rsidR="00991526">
        <w:rPr>
          <w:rFonts w:ascii="Arial" w:hAnsi="Arial" w:cs="Arial"/>
          <w:color w:val="000000"/>
          <w:sz w:val="22"/>
        </w:rPr>
        <w:t xml:space="preserve">Program </w:t>
      </w:r>
      <w:r w:rsidR="009C6FAC">
        <w:rPr>
          <w:rFonts w:ascii="Arial" w:hAnsi="Arial" w:cs="Arial"/>
          <w:color w:val="000000"/>
          <w:sz w:val="22"/>
        </w:rPr>
        <w:t>.</w:t>
      </w:r>
      <w:proofErr w:type="gramEnd"/>
      <w:r w:rsidR="009C6FAC">
        <w:rPr>
          <w:rFonts w:ascii="Arial" w:hAnsi="Arial" w:cs="Arial"/>
          <w:color w:val="000000"/>
          <w:sz w:val="22"/>
        </w:rPr>
        <w:t xml:space="preserve"> </w:t>
      </w:r>
      <w:r w:rsidRPr="00CC73CA">
        <w:rPr>
          <w:rFonts w:ascii="Arial" w:hAnsi="Arial" w:cs="Arial"/>
          <w:color w:val="000000"/>
          <w:sz w:val="22"/>
        </w:rPr>
        <w:t>The criteria used include</w:t>
      </w:r>
      <w:r w:rsidR="00C31BA4">
        <w:rPr>
          <w:rFonts w:ascii="Arial" w:hAnsi="Arial" w:cs="Arial"/>
          <w:color w:val="000000"/>
          <w:sz w:val="22"/>
        </w:rPr>
        <w:t xml:space="preserve"> that the</w:t>
      </w:r>
      <w:r w:rsidRPr="00CC73CA">
        <w:rPr>
          <w:rFonts w:ascii="Arial" w:hAnsi="Arial" w:cs="Arial"/>
          <w:color w:val="000000"/>
          <w:sz w:val="22"/>
        </w:rPr>
        <w:t xml:space="preserve"> service area must be within the scope of the grant/designation received by the entity that confers 340B status, have outpatient drug use, and have patients </w:t>
      </w:r>
      <w:r w:rsidR="00C31BA4">
        <w:rPr>
          <w:rFonts w:ascii="Arial" w:hAnsi="Arial" w:cs="Arial"/>
          <w:color w:val="000000"/>
          <w:sz w:val="22"/>
        </w:rPr>
        <w:t>who</w:t>
      </w:r>
      <w:r w:rsidR="00C31BA4" w:rsidRPr="00CC73CA">
        <w:rPr>
          <w:rFonts w:ascii="Arial" w:hAnsi="Arial" w:cs="Arial"/>
          <w:color w:val="000000"/>
          <w:sz w:val="22"/>
        </w:rPr>
        <w:t xml:space="preserve"> </w:t>
      </w:r>
      <w:r w:rsidRPr="00CC73CA">
        <w:rPr>
          <w:rFonts w:ascii="Arial" w:hAnsi="Arial" w:cs="Arial"/>
          <w:color w:val="000000"/>
          <w:sz w:val="22"/>
        </w:rPr>
        <w:t xml:space="preserve">meet the 340B patient definition. </w:t>
      </w:r>
    </w:p>
    <w:p w:rsidR="00A21267" w:rsidRPr="00CC73CA" w:rsidRDefault="00A21267" w:rsidP="00F531CE">
      <w:pPr>
        <w:ind w:left="360"/>
        <w:outlineLvl w:val="1"/>
        <w:rPr>
          <w:rFonts w:ascii="Arial" w:hAnsi="Arial" w:cs="Arial"/>
          <w:color w:val="000000"/>
          <w:sz w:val="22"/>
        </w:rPr>
      </w:pPr>
    </w:p>
    <w:p w:rsidR="00A21267" w:rsidRPr="00CC73CA" w:rsidRDefault="00A21267" w:rsidP="00F531CE">
      <w:pPr>
        <w:ind w:left="360"/>
        <w:outlineLvl w:val="1"/>
        <w:rPr>
          <w:rFonts w:ascii="Arial" w:hAnsi="Arial" w:cs="Arial"/>
          <w:color w:val="000000"/>
          <w:sz w:val="22"/>
        </w:rPr>
      </w:pPr>
      <w:proofErr w:type="gramStart"/>
      <w:r w:rsidRPr="00CC73CA">
        <w:rPr>
          <w:rFonts w:ascii="Arial" w:hAnsi="Arial" w:cs="Arial"/>
          <w:color w:val="000000"/>
          <w:sz w:val="22"/>
        </w:rPr>
        <w:t xml:space="preserve">If a new clinic meets these criteria, the [Entity] </w:t>
      </w:r>
      <w:r w:rsidR="00C31BA4">
        <w:rPr>
          <w:rFonts w:ascii="Arial" w:hAnsi="Arial" w:cs="Arial"/>
          <w:color w:val="000000"/>
          <w:sz w:val="22"/>
        </w:rPr>
        <w:t>a</w:t>
      </w:r>
      <w:r w:rsidR="00C31BA4" w:rsidRPr="00CC73CA">
        <w:rPr>
          <w:rFonts w:ascii="Arial" w:hAnsi="Arial" w:cs="Arial"/>
          <w:color w:val="000000"/>
          <w:sz w:val="22"/>
        </w:rPr>
        <w:t xml:space="preserve">uthorizing </w:t>
      </w:r>
      <w:r w:rsidR="00C31BA4">
        <w:rPr>
          <w:rFonts w:ascii="Arial" w:hAnsi="Arial" w:cs="Arial"/>
          <w:color w:val="000000"/>
          <w:sz w:val="22"/>
        </w:rPr>
        <w:t>o</w:t>
      </w:r>
      <w:r w:rsidR="00C31BA4" w:rsidRPr="00CC73CA">
        <w:rPr>
          <w:rFonts w:ascii="Arial" w:hAnsi="Arial" w:cs="Arial"/>
          <w:color w:val="000000"/>
          <w:sz w:val="22"/>
        </w:rPr>
        <w:t xml:space="preserve">fficial </w:t>
      </w:r>
      <w:r w:rsidRPr="00CC73CA">
        <w:rPr>
          <w:rFonts w:ascii="Arial" w:hAnsi="Arial" w:cs="Arial"/>
          <w:color w:val="000000"/>
          <w:sz w:val="22"/>
        </w:rPr>
        <w:t xml:space="preserve">completes the </w:t>
      </w:r>
      <w:hyperlink r:id="rId19" w:history="1">
        <w:r w:rsidRPr="0089438F">
          <w:rPr>
            <w:rStyle w:val="Hyperlink"/>
            <w:rFonts w:ascii="Arial" w:hAnsi="Arial" w:cs="Arial"/>
            <w:sz w:val="22"/>
          </w:rPr>
          <w:t>online registration process</w:t>
        </w:r>
      </w:hyperlink>
      <w:r w:rsidRPr="00CC73CA">
        <w:rPr>
          <w:rFonts w:ascii="Arial" w:hAnsi="Arial" w:cs="Arial"/>
          <w:color w:val="000000"/>
          <w:sz w:val="22"/>
        </w:rPr>
        <w:t xml:space="preserve"> during the registration window (January 1–January 15 for an effective start date of April 1; April 1–April 15 for an effective start date of July 1; July 1–July 15 for an effective start date of October 1; and October 1–October 15 for an effective start date of January 1).</w:t>
      </w:r>
      <w:proofErr w:type="gramEnd"/>
    </w:p>
    <w:p w:rsidR="00220AAE" w:rsidRDefault="00220AAE" w:rsidP="00A21267">
      <w:pPr>
        <w:rPr>
          <w:rFonts w:ascii="Arial" w:hAnsi="Arial" w:cs="Arial"/>
          <w:b/>
          <w:color w:val="000000"/>
          <w:sz w:val="22"/>
          <w:u w:val="single"/>
        </w:rPr>
      </w:pPr>
    </w:p>
    <w:p w:rsidR="00220AAE" w:rsidRPr="00F531CE" w:rsidRDefault="00A21267" w:rsidP="00F531CE">
      <w:pPr>
        <w:ind w:left="360"/>
        <w:rPr>
          <w:rFonts w:ascii="Arial" w:hAnsi="Arial" w:cs="Arial"/>
          <w:b/>
          <w:color w:val="000000"/>
          <w:sz w:val="22"/>
        </w:rPr>
      </w:pPr>
      <w:r w:rsidRPr="00F531CE">
        <w:rPr>
          <w:rFonts w:ascii="Arial" w:hAnsi="Arial" w:cs="Arial"/>
          <w:b/>
          <w:color w:val="000000"/>
          <w:sz w:val="22"/>
        </w:rPr>
        <w:t xml:space="preserve">Enrollment Procedure: New Contract </w:t>
      </w:r>
      <w:proofErr w:type="gramStart"/>
      <w:r w:rsidRPr="00F531CE">
        <w:rPr>
          <w:rFonts w:ascii="Arial" w:hAnsi="Arial" w:cs="Arial"/>
          <w:b/>
          <w:color w:val="000000"/>
          <w:sz w:val="22"/>
        </w:rPr>
        <w:t>Pharmacy(</w:t>
      </w:r>
      <w:proofErr w:type="spellStart"/>
      <w:proofErr w:type="gramEnd"/>
      <w:r w:rsidRPr="00F531CE">
        <w:rPr>
          <w:rFonts w:ascii="Arial" w:hAnsi="Arial" w:cs="Arial"/>
          <w:b/>
          <w:color w:val="000000"/>
          <w:sz w:val="22"/>
        </w:rPr>
        <w:t>ies</w:t>
      </w:r>
      <w:proofErr w:type="spellEnd"/>
      <w:r w:rsidRPr="00F531CE">
        <w:rPr>
          <w:rFonts w:ascii="Arial" w:hAnsi="Arial" w:cs="Arial"/>
          <w:b/>
          <w:color w:val="000000"/>
          <w:sz w:val="22"/>
        </w:rPr>
        <w:t>)</w:t>
      </w:r>
    </w:p>
    <w:p w:rsidR="00A21267" w:rsidRPr="00CC73CA" w:rsidRDefault="00A21267" w:rsidP="00F531CE">
      <w:pPr>
        <w:pStyle w:val="ListParagraph"/>
        <w:numPr>
          <w:ilvl w:val="0"/>
          <w:numId w:val="22"/>
        </w:numPr>
        <w:ind w:left="1080"/>
        <w:contextualSpacing w:val="0"/>
        <w:outlineLvl w:val="1"/>
        <w:rPr>
          <w:rStyle w:val="apple-converted-space"/>
          <w:rFonts w:ascii="Arial" w:hAnsi="Arial" w:cs="Arial"/>
          <w:color w:val="000000"/>
          <w:sz w:val="22"/>
        </w:rPr>
      </w:pPr>
      <w:r w:rsidRPr="00CC73CA">
        <w:rPr>
          <w:rFonts w:ascii="Arial" w:hAnsi="Arial" w:cs="Arial"/>
          <w:color w:val="000000"/>
          <w:sz w:val="22"/>
        </w:rPr>
        <w:t xml:space="preserve">The [Entity </w:t>
      </w:r>
      <w:r w:rsidR="00C31BA4">
        <w:rPr>
          <w:rFonts w:ascii="Arial" w:hAnsi="Arial" w:cs="Arial"/>
          <w:color w:val="000000"/>
          <w:sz w:val="22"/>
        </w:rPr>
        <w:t>s</w:t>
      </w:r>
      <w:r w:rsidR="00C31BA4" w:rsidRPr="00CC73CA">
        <w:rPr>
          <w:rFonts w:ascii="Arial" w:hAnsi="Arial" w:cs="Arial"/>
          <w:color w:val="000000"/>
          <w:sz w:val="22"/>
        </w:rPr>
        <w:t>taff</w:t>
      </w:r>
      <w:r w:rsidRPr="00CC73CA">
        <w:rPr>
          <w:rFonts w:ascii="Arial" w:hAnsi="Arial" w:cs="Arial"/>
          <w:color w:val="000000"/>
          <w:sz w:val="22"/>
        </w:rPr>
        <w:t xml:space="preserve">] ensures </w:t>
      </w:r>
      <w:r w:rsidR="00C31BA4">
        <w:rPr>
          <w:rFonts w:ascii="Arial" w:hAnsi="Arial" w:cs="Arial"/>
          <w:color w:val="000000"/>
          <w:sz w:val="22"/>
        </w:rPr>
        <w:t xml:space="preserve">that </w:t>
      </w:r>
      <w:r w:rsidRPr="00CC73CA">
        <w:rPr>
          <w:rFonts w:ascii="Arial" w:hAnsi="Arial" w:cs="Arial"/>
          <w:color w:val="000000"/>
          <w:sz w:val="22"/>
        </w:rPr>
        <w:t xml:space="preserve">a signed contract pharmacy services agreement, containing the 12 essential compliance elements in the Contract Pharmacy Guidance, is in place between the entity and contract pharmacy prior to </w:t>
      </w:r>
      <w:r w:rsidR="0089438F">
        <w:rPr>
          <w:rFonts w:ascii="Arial" w:hAnsi="Arial" w:cs="Arial"/>
          <w:color w:val="000000"/>
          <w:sz w:val="22"/>
        </w:rPr>
        <w:t xml:space="preserve">registration on the HRSA </w:t>
      </w:r>
      <w:r w:rsidR="00487C6F">
        <w:rPr>
          <w:rFonts w:ascii="Arial" w:hAnsi="Arial" w:cs="Arial"/>
          <w:color w:val="000000"/>
          <w:sz w:val="22"/>
        </w:rPr>
        <w:t>340B OPAIS</w:t>
      </w:r>
      <w:r w:rsidR="009C6FAC">
        <w:rPr>
          <w:rFonts w:ascii="Arial" w:hAnsi="Arial" w:cs="Arial"/>
          <w:color w:val="000000"/>
          <w:sz w:val="22"/>
        </w:rPr>
        <w:t xml:space="preserve">. </w:t>
      </w:r>
      <w:r w:rsidRPr="00CC73CA">
        <w:rPr>
          <w:rFonts w:ascii="Arial" w:hAnsi="Arial" w:cs="Arial"/>
          <w:color w:val="000000"/>
          <w:sz w:val="22"/>
        </w:rPr>
        <w:t xml:space="preserve">This staff ensures </w:t>
      </w:r>
      <w:r w:rsidR="009D6E9A" w:rsidRPr="00CC73CA">
        <w:rPr>
          <w:rFonts w:ascii="Arial" w:hAnsi="Arial" w:cs="Arial"/>
          <w:color w:val="000000"/>
          <w:sz w:val="22"/>
        </w:rPr>
        <w:t>th</w:t>
      </w:r>
      <w:r w:rsidR="009D6E9A">
        <w:rPr>
          <w:rFonts w:ascii="Arial" w:hAnsi="Arial" w:cs="Arial"/>
          <w:color w:val="000000"/>
          <w:sz w:val="22"/>
        </w:rPr>
        <w:t>at</w:t>
      </w:r>
      <w:r w:rsidR="009D6E9A" w:rsidRPr="00CC73CA">
        <w:rPr>
          <w:rFonts w:ascii="Arial" w:hAnsi="Arial" w:cs="Arial"/>
          <w:color w:val="000000"/>
          <w:sz w:val="22"/>
        </w:rPr>
        <w:t xml:space="preserve"> </w:t>
      </w:r>
      <w:r w:rsidRPr="00CC73CA">
        <w:rPr>
          <w:rFonts w:ascii="Arial" w:hAnsi="Arial" w:cs="Arial"/>
          <w:color w:val="000000"/>
          <w:sz w:val="22"/>
        </w:rPr>
        <w:t>[Entity’s] legal</w:t>
      </w:r>
      <w:r w:rsidRPr="00CC73CA">
        <w:rPr>
          <w:rFonts w:ascii="Arial" w:hAnsi="Arial" w:cs="Arial"/>
          <w:color w:val="000000"/>
          <w:sz w:val="22"/>
          <w:shd w:val="clear" w:color="auto" w:fill="FFFFFF"/>
        </w:rPr>
        <w:t xml:space="preserve"> counsel has reviewed the contract and verified that all </w:t>
      </w:r>
      <w:r w:rsidR="00C31BA4">
        <w:rPr>
          <w:rFonts w:ascii="Arial" w:hAnsi="Arial" w:cs="Arial"/>
          <w:color w:val="000000"/>
          <w:sz w:val="22"/>
          <w:shd w:val="clear" w:color="auto" w:fill="FFFFFF"/>
        </w:rPr>
        <w:t>f</w:t>
      </w:r>
      <w:r w:rsidR="00C31BA4" w:rsidRPr="00CC73CA">
        <w:rPr>
          <w:rFonts w:ascii="Arial" w:hAnsi="Arial" w:cs="Arial"/>
          <w:color w:val="000000"/>
          <w:sz w:val="22"/>
          <w:shd w:val="clear" w:color="auto" w:fill="FFFFFF"/>
        </w:rPr>
        <w:t>ederal</w:t>
      </w:r>
      <w:r w:rsidRPr="00CC73CA">
        <w:rPr>
          <w:rFonts w:ascii="Arial" w:hAnsi="Arial" w:cs="Arial"/>
          <w:color w:val="000000"/>
          <w:sz w:val="22"/>
          <w:shd w:val="clear" w:color="auto" w:fill="FFFFFF"/>
        </w:rPr>
        <w:t xml:space="preserve">, </w:t>
      </w:r>
      <w:r w:rsidR="00C31BA4">
        <w:rPr>
          <w:rFonts w:ascii="Arial" w:hAnsi="Arial" w:cs="Arial"/>
          <w:color w:val="000000"/>
          <w:sz w:val="22"/>
          <w:shd w:val="clear" w:color="auto" w:fill="FFFFFF"/>
        </w:rPr>
        <w:t>s</w:t>
      </w:r>
      <w:r w:rsidR="00C31BA4" w:rsidRPr="00CC73CA">
        <w:rPr>
          <w:rFonts w:ascii="Arial" w:hAnsi="Arial" w:cs="Arial"/>
          <w:color w:val="000000"/>
          <w:sz w:val="22"/>
          <w:shd w:val="clear" w:color="auto" w:fill="FFFFFF"/>
        </w:rPr>
        <w:t>tate</w:t>
      </w:r>
      <w:r w:rsidRPr="00CC73CA">
        <w:rPr>
          <w:rFonts w:ascii="Arial" w:hAnsi="Arial" w:cs="Arial"/>
          <w:color w:val="000000"/>
          <w:sz w:val="22"/>
          <w:shd w:val="clear" w:color="auto" w:fill="FFFFFF"/>
        </w:rPr>
        <w:t xml:space="preserve">, and local requirements </w:t>
      </w:r>
      <w:proofErr w:type="gramStart"/>
      <w:r w:rsidRPr="00CC73CA">
        <w:rPr>
          <w:rFonts w:ascii="Arial" w:hAnsi="Arial" w:cs="Arial"/>
          <w:color w:val="000000"/>
          <w:sz w:val="22"/>
          <w:shd w:val="clear" w:color="auto" w:fill="FFFFFF"/>
        </w:rPr>
        <w:t>have been met</w:t>
      </w:r>
      <w:proofErr w:type="gramEnd"/>
      <w:r w:rsidR="00F531CE">
        <w:rPr>
          <w:rFonts w:ascii="Arial" w:hAnsi="Arial" w:cs="Arial"/>
          <w:color w:val="000000"/>
          <w:sz w:val="22"/>
          <w:shd w:val="clear" w:color="auto" w:fill="FFFFFF"/>
        </w:rPr>
        <w:t>.</w:t>
      </w:r>
    </w:p>
    <w:p w:rsidR="00A21267" w:rsidRPr="00F531CE" w:rsidRDefault="00A21267" w:rsidP="00F531CE">
      <w:pPr>
        <w:pStyle w:val="ListParagraph"/>
        <w:numPr>
          <w:ilvl w:val="0"/>
          <w:numId w:val="22"/>
        </w:numPr>
        <w:ind w:left="1080"/>
        <w:contextualSpacing w:val="0"/>
        <w:outlineLvl w:val="1"/>
        <w:rPr>
          <w:rFonts w:ascii="Arial" w:hAnsi="Arial" w:cs="Arial"/>
          <w:color w:val="000000"/>
          <w:sz w:val="22"/>
        </w:rPr>
      </w:pPr>
      <w:proofErr w:type="gramStart"/>
      <w:r w:rsidRPr="00CC73CA">
        <w:rPr>
          <w:rFonts w:ascii="Arial" w:hAnsi="Arial" w:cs="Arial"/>
          <w:color w:val="000000"/>
          <w:sz w:val="22"/>
        </w:rPr>
        <w:t xml:space="preserve">The [Entity </w:t>
      </w:r>
      <w:r w:rsidR="00C31BA4">
        <w:rPr>
          <w:rFonts w:ascii="Arial" w:hAnsi="Arial" w:cs="Arial"/>
          <w:color w:val="000000"/>
          <w:sz w:val="22"/>
        </w:rPr>
        <w:t>a</w:t>
      </w:r>
      <w:r w:rsidR="00C31BA4" w:rsidRPr="00CC73CA">
        <w:rPr>
          <w:rFonts w:ascii="Arial" w:hAnsi="Arial" w:cs="Arial"/>
          <w:color w:val="000000"/>
          <w:sz w:val="22"/>
        </w:rPr>
        <w:t xml:space="preserve">uthorizing </w:t>
      </w:r>
      <w:r w:rsidR="00C31BA4">
        <w:rPr>
          <w:rFonts w:ascii="Arial" w:hAnsi="Arial" w:cs="Arial"/>
          <w:color w:val="000000"/>
          <w:sz w:val="22"/>
        </w:rPr>
        <w:t>o</w:t>
      </w:r>
      <w:r w:rsidR="00C31BA4" w:rsidRPr="00CC73CA">
        <w:rPr>
          <w:rFonts w:ascii="Arial" w:hAnsi="Arial" w:cs="Arial"/>
          <w:color w:val="000000"/>
          <w:sz w:val="22"/>
        </w:rPr>
        <w:t>fficial</w:t>
      </w:r>
      <w:r w:rsidR="00415ED4" w:rsidRPr="00CC73CA">
        <w:rPr>
          <w:rFonts w:ascii="Arial" w:hAnsi="Arial" w:cs="Arial"/>
          <w:color w:val="000000"/>
          <w:sz w:val="22"/>
        </w:rPr>
        <w:t>]</w:t>
      </w:r>
      <w:r w:rsidR="00C31BA4" w:rsidRPr="00CC73CA">
        <w:rPr>
          <w:rFonts w:ascii="Arial" w:hAnsi="Arial" w:cs="Arial"/>
          <w:color w:val="000000"/>
          <w:sz w:val="22"/>
        </w:rPr>
        <w:t xml:space="preserve"> </w:t>
      </w:r>
      <w:r w:rsidRPr="00CC73CA">
        <w:rPr>
          <w:rFonts w:ascii="Arial" w:hAnsi="Arial" w:cs="Arial"/>
          <w:color w:val="000000"/>
          <w:sz w:val="22"/>
        </w:rPr>
        <w:t xml:space="preserve">completes the </w:t>
      </w:r>
      <w:hyperlink r:id="rId20" w:history="1">
        <w:r w:rsidRPr="0089438F">
          <w:rPr>
            <w:rStyle w:val="Hyperlink"/>
            <w:rFonts w:ascii="Arial" w:hAnsi="Arial" w:cs="Arial"/>
            <w:sz w:val="22"/>
          </w:rPr>
          <w:t xml:space="preserve">online </w:t>
        </w:r>
        <w:r w:rsidR="0089438F" w:rsidRPr="0089438F">
          <w:rPr>
            <w:rStyle w:val="Hyperlink"/>
            <w:rFonts w:ascii="Arial" w:hAnsi="Arial" w:cs="Arial"/>
            <w:sz w:val="22"/>
          </w:rPr>
          <w:t xml:space="preserve">registration </w:t>
        </w:r>
        <w:r w:rsidRPr="0089438F">
          <w:rPr>
            <w:rStyle w:val="Hyperlink"/>
            <w:rFonts w:ascii="Arial" w:hAnsi="Arial" w:cs="Arial"/>
            <w:sz w:val="22"/>
          </w:rPr>
          <w:t>process</w:t>
        </w:r>
      </w:hyperlink>
      <w:r w:rsidRPr="00CC73CA">
        <w:rPr>
          <w:rFonts w:ascii="Arial" w:hAnsi="Arial" w:cs="Arial"/>
          <w:color w:val="000000"/>
          <w:sz w:val="22"/>
        </w:rPr>
        <w:t xml:space="preserve"> during the registration window (January 1–January 15 for an effective start date of April 1; April 1–April 15 for an effective start date of July 1; July 1–July 15 for an effective start date of October 1; and October 1–October 15 for an effective start date of January 1).</w:t>
      </w:r>
      <w:proofErr w:type="gramEnd"/>
    </w:p>
    <w:p w:rsidR="00A21267" w:rsidRPr="00F531CE" w:rsidRDefault="00A21267" w:rsidP="00F531CE">
      <w:pPr>
        <w:pStyle w:val="ListParagraph"/>
        <w:numPr>
          <w:ilvl w:val="0"/>
          <w:numId w:val="22"/>
        </w:numPr>
        <w:ind w:left="1080"/>
        <w:contextualSpacing w:val="0"/>
        <w:outlineLvl w:val="1"/>
        <w:rPr>
          <w:rFonts w:ascii="Arial" w:hAnsi="Arial" w:cs="Arial"/>
          <w:color w:val="000000"/>
          <w:sz w:val="22"/>
        </w:rPr>
      </w:pPr>
      <w:r w:rsidRPr="00CC73CA">
        <w:rPr>
          <w:rFonts w:ascii="Arial" w:hAnsi="Arial" w:cs="Arial"/>
          <w:color w:val="000000"/>
          <w:sz w:val="22"/>
        </w:rPr>
        <w:t xml:space="preserve">The [Entity </w:t>
      </w:r>
      <w:r w:rsidR="00C31BA4">
        <w:rPr>
          <w:rFonts w:ascii="Arial" w:hAnsi="Arial" w:cs="Arial"/>
          <w:color w:val="000000"/>
          <w:sz w:val="22"/>
        </w:rPr>
        <w:t>a</w:t>
      </w:r>
      <w:r w:rsidR="00C31BA4" w:rsidRPr="00CC73CA">
        <w:rPr>
          <w:rFonts w:ascii="Arial" w:hAnsi="Arial" w:cs="Arial"/>
          <w:color w:val="000000"/>
          <w:sz w:val="22"/>
        </w:rPr>
        <w:t xml:space="preserve">uthorizing </w:t>
      </w:r>
      <w:r w:rsidR="00C31BA4">
        <w:rPr>
          <w:rFonts w:ascii="Arial" w:hAnsi="Arial" w:cs="Arial"/>
          <w:color w:val="000000"/>
          <w:sz w:val="22"/>
        </w:rPr>
        <w:t>o</w:t>
      </w:r>
      <w:r w:rsidR="00C31BA4" w:rsidRPr="00CC73CA">
        <w:rPr>
          <w:rFonts w:ascii="Arial" w:hAnsi="Arial" w:cs="Arial"/>
          <w:color w:val="000000"/>
          <w:sz w:val="22"/>
        </w:rPr>
        <w:t>fficial</w:t>
      </w:r>
      <w:r w:rsidR="00415ED4">
        <w:rPr>
          <w:rFonts w:ascii="Arial" w:hAnsi="Arial" w:cs="Arial"/>
          <w:color w:val="000000"/>
          <w:sz w:val="22"/>
        </w:rPr>
        <w:t>]</w:t>
      </w:r>
      <w:r w:rsidRPr="00CC73CA">
        <w:rPr>
          <w:rFonts w:ascii="Arial" w:hAnsi="Arial" w:cs="Arial"/>
          <w:color w:val="000000"/>
          <w:sz w:val="22"/>
        </w:rPr>
        <w:t xml:space="preserve"> ensures that the </w:t>
      </w:r>
      <w:proofErr w:type="gramStart"/>
      <w:r w:rsidRPr="00CC73CA">
        <w:rPr>
          <w:rFonts w:ascii="Arial" w:hAnsi="Arial" w:cs="Arial"/>
          <w:color w:val="000000"/>
          <w:sz w:val="22"/>
        </w:rPr>
        <w:t>contract pharmacy registration request</w:t>
      </w:r>
      <w:proofErr w:type="gramEnd"/>
      <w:r w:rsidRPr="00CC73CA">
        <w:rPr>
          <w:rFonts w:ascii="Arial" w:hAnsi="Arial" w:cs="Arial"/>
          <w:color w:val="000000"/>
          <w:sz w:val="22"/>
        </w:rPr>
        <w:t xml:space="preserve"> is certified online within </w:t>
      </w:r>
      <w:r w:rsidR="00C31BA4">
        <w:rPr>
          <w:rFonts w:ascii="Arial" w:hAnsi="Arial" w:cs="Arial"/>
          <w:color w:val="000000"/>
          <w:sz w:val="22"/>
        </w:rPr>
        <w:t>15</w:t>
      </w:r>
      <w:r w:rsidR="00C31BA4" w:rsidRPr="00CC73CA">
        <w:rPr>
          <w:rFonts w:ascii="Arial" w:hAnsi="Arial" w:cs="Arial"/>
          <w:color w:val="000000"/>
          <w:sz w:val="22"/>
        </w:rPr>
        <w:t xml:space="preserve"> </w:t>
      </w:r>
      <w:r w:rsidRPr="00CC73CA">
        <w:rPr>
          <w:rFonts w:ascii="Arial" w:hAnsi="Arial" w:cs="Arial"/>
          <w:color w:val="000000"/>
          <w:sz w:val="22"/>
        </w:rPr>
        <w:t xml:space="preserve">days </w:t>
      </w:r>
      <w:r w:rsidR="00C31BA4">
        <w:rPr>
          <w:rFonts w:ascii="Arial" w:hAnsi="Arial" w:cs="Arial"/>
          <w:color w:val="000000"/>
          <w:sz w:val="22"/>
        </w:rPr>
        <w:t>of</w:t>
      </w:r>
      <w:r w:rsidR="00C31BA4" w:rsidRPr="00CC73CA">
        <w:rPr>
          <w:rFonts w:ascii="Arial" w:hAnsi="Arial" w:cs="Arial"/>
          <w:color w:val="000000"/>
          <w:sz w:val="22"/>
        </w:rPr>
        <w:t xml:space="preserve"> </w:t>
      </w:r>
      <w:r w:rsidRPr="00CC73CA">
        <w:rPr>
          <w:rFonts w:ascii="Arial" w:hAnsi="Arial" w:cs="Arial"/>
          <w:color w:val="000000"/>
          <w:sz w:val="22"/>
        </w:rPr>
        <w:t>the date the online registration was completed</w:t>
      </w:r>
      <w:r w:rsidR="009C6FAC">
        <w:rPr>
          <w:rFonts w:ascii="Arial" w:hAnsi="Arial" w:cs="Arial"/>
          <w:color w:val="000000"/>
          <w:sz w:val="22"/>
        </w:rPr>
        <w:t xml:space="preserve">. </w:t>
      </w:r>
      <w:r w:rsidR="00C31BA4">
        <w:rPr>
          <w:rFonts w:ascii="Arial" w:hAnsi="Arial" w:cs="Arial"/>
          <w:color w:val="000000"/>
          <w:sz w:val="22"/>
        </w:rPr>
        <w:t>The p</w:t>
      </w:r>
      <w:r w:rsidR="00C31BA4" w:rsidRPr="00CC73CA">
        <w:rPr>
          <w:rFonts w:ascii="Arial" w:hAnsi="Arial" w:cs="Arial"/>
          <w:color w:val="000000"/>
          <w:sz w:val="22"/>
        </w:rPr>
        <w:t>harmacy</w:t>
      </w:r>
      <w:r w:rsidR="00C31BA4">
        <w:rPr>
          <w:rFonts w:ascii="Arial" w:hAnsi="Arial" w:cs="Arial"/>
          <w:color w:val="000000"/>
          <w:sz w:val="22"/>
        </w:rPr>
        <w:t>’s</w:t>
      </w:r>
      <w:r w:rsidR="00C31BA4" w:rsidRPr="00CC73CA">
        <w:rPr>
          <w:rFonts w:ascii="Arial" w:hAnsi="Arial" w:cs="Arial"/>
          <w:color w:val="000000"/>
          <w:sz w:val="22"/>
        </w:rPr>
        <w:t xml:space="preserve"> </w:t>
      </w:r>
      <w:r w:rsidRPr="00CC73CA">
        <w:rPr>
          <w:rFonts w:ascii="Arial" w:hAnsi="Arial" w:cs="Arial"/>
          <w:color w:val="000000"/>
          <w:sz w:val="22"/>
        </w:rPr>
        <w:t xml:space="preserve">responsible representative may be the owner, </w:t>
      </w:r>
      <w:r w:rsidR="00C31BA4">
        <w:rPr>
          <w:rFonts w:ascii="Arial" w:hAnsi="Arial" w:cs="Arial"/>
          <w:color w:val="000000"/>
          <w:sz w:val="22"/>
        </w:rPr>
        <w:t>p</w:t>
      </w:r>
      <w:r w:rsidR="00C31BA4" w:rsidRPr="00CC73CA">
        <w:rPr>
          <w:rFonts w:ascii="Arial" w:hAnsi="Arial" w:cs="Arial"/>
          <w:color w:val="000000"/>
          <w:sz w:val="22"/>
        </w:rPr>
        <w:t>resident</w:t>
      </w:r>
      <w:r w:rsidRPr="00CC73CA">
        <w:rPr>
          <w:rFonts w:ascii="Arial" w:hAnsi="Arial" w:cs="Arial"/>
          <w:color w:val="000000"/>
          <w:sz w:val="22"/>
        </w:rPr>
        <w:t>, CEO, COO, or CFO</w:t>
      </w:r>
      <w:r w:rsidR="009C6FAC">
        <w:rPr>
          <w:rFonts w:ascii="Arial" w:hAnsi="Arial" w:cs="Arial"/>
          <w:color w:val="000000"/>
          <w:sz w:val="22"/>
        </w:rPr>
        <w:t xml:space="preserve">. </w:t>
      </w:r>
    </w:p>
    <w:p w:rsidR="00A21267" w:rsidRPr="00CC73CA" w:rsidRDefault="00A21267" w:rsidP="00F531CE">
      <w:pPr>
        <w:pStyle w:val="ListParagraph"/>
        <w:numPr>
          <w:ilvl w:val="0"/>
          <w:numId w:val="22"/>
        </w:numPr>
        <w:ind w:left="1080"/>
        <w:contextualSpacing w:val="0"/>
        <w:outlineLvl w:val="1"/>
        <w:rPr>
          <w:rFonts w:ascii="Arial" w:hAnsi="Arial" w:cs="Arial"/>
          <w:color w:val="000000"/>
          <w:sz w:val="22"/>
        </w:rPr>
      </w:pPr>
      <w:r w:rsidRPr="00CC73CA">
        <w:rPr>
          <w:rFonts w:ascii="Arial" w:hAnsi="Arial" w:cs="Arial"/>
          <w:color w:val="000000"/>
          <w:sz w:val="22"/>
        </w:rPr>
        <w:t xml:space="preserve">The [Entity </w:t>
      </w:r>
      <w:r w:rsidR="00C31BA4">
        <w:rPr>
          <w:rFonts w:ascii="Arial" w:hAnsi="Arial" w:cs="Arial"/>
          <w:color w:val="000000"/>
          <w:sz w:val="22"/>
        </w:rPr>
        <w:t>s</w:t>
      </w:r>
      <w:r w:rsidR="00C31BA4" w:rsidRPr="00CC73CA">
        <w:rPr>
          <w:rFonts w:ascii="Arial" w:hAnsi="Arial" w:cs="Arial"/>
          <w:color w:val="000000"/>
          <w:sz w:val="22"/>
        </w:rPr>
        <w:t>taff</w:t>
      </w:r>
      <w:r w:rsidRPr="00CC73CA">
        <w:rPr>
          <w:rFonts w:ascii="Arial" w:hAnsi="Arial" w:cs="Arial"/>
          <w:color w:val="000000"/>
          <w:sz w:val="22"/>
        </w:rPr>
        <w:t xml:space="preserve">] begins the contract pharmacy arrangement only on or after the effective date shown on the </w:t>
      </w:r>
      <w:r w:rsidR="0089438F">
        <w:rPr>
          <w:rFonts w:ascii="Arial" w:hAnsi="Arial" w:cs="Arial"/>
          <w:color w:val="000000"/>
          <w:sz w:val="22"/>
        </w:rPr>
        <w:t xml:space="preserve">HRSA </w:t>
      </w:r>
      <w:r w:rsidR="00487C6F">
        <w:rPr>
          <w:rFonts w:ascii="Arial" w:hAnsi="Arial" w:cs="Arial"/>
          <w:color w:val="000000"/>
          <w:sz w:val="22"/>
        </w:rPr>
        <w:t>340B OPAIS</w:t>
      </w:r>
      <w:r w:rsidRPr="00CC73CA">
        <w:rPr>
          <w:rFonts w:ascii="Arial" w:hAnsi="Arial" w:cs="Arial"/>
          <w:color w:val="000000"/>
          <w:sz w:val="22"/>
        </w:rPr>
        <w:t xml:space="preserve">. </w:t>
      </w:r>
    </w:p>
    <w:p w:rsidR="00A21267" w:rsidRPr="00CC73CA" w:rsidRDefault="00A21267" w:rsidP="00A21267">
      <w:pPr>
        <w:outlineLvl w:val="1"/>
        <w:rPr>
          <w:rFonts w:ascii="Arial" w:hAnsi="Arial" w:cs="Arial"/>
          <w:color w:val="000000"/>
          <w:sz w:val="22"/>
        </w:rPr>
      </w:pPr>
    </w:p>
    <w:p w:rsidR="00A21267" w:rsidRPr="00F531CE" w:rsidRDefault="00C31BA4" w:rsidP="00F531CE">
      <w:pPr>
        <w:ind w:left="360"/>
        <w:rPr>
          <w:rFonts w:ascii="Arial" w:hAnsi="Arial" w:cs="Arial"/>
          <w:b/>
          <w:color w:val="000000"/>
          <w:sz w:val="22"/>
        </w:rPr>
      </w:pPr>
      <w:r w:rsidRPr="00F531CE">
        <w:rPr>
          <w:rFonts w:ascii="Arial" w:hAnsi="Arial" w:cs="Arial"/>
          <w:b/>
          <w:color w:val="000000"/>
          <w:sz w:val="22"/>
        </w:rPr>
        <w:t xml:space="preserve">Procedure for </w:t>
      </w:r>
      <w:r w:rsidR="00A21267" w:rsidRPr="00F531CE">
        <w:rPr>
          <w:rFonts w:ascii="Arial" w:hAnsi="Arial" w:cs="Arial"/>
          <w:b/>
          <w:color w:val="000000"/>
          <w:sz w:val="22"/>
        </w:rPr>
        <w:t xml:space="preserve">Changes to [Entity’s] Information in </w:t>
      </w:r>
      <w:r w:rsidR="0089438F" w:rsidRPr="00F531CE">
        <w:rPr>
          <w:rFonts w:ascii="Arial" w:hAnsi="Arial" w:cs="Arial"/>
          <w:b/>
          <w:color w:val="000000"/>
          <w:sz w:val="22"/>
        </w:rPr>
        <w:t xml:space="preserve">HRSA </w:t>
      </w:r>
      <w:r w:rsidR="00487C6F" w:rsidRPr="00F531CE">
        <w:rPr>
          <w:rFonts w:ascii="Arial" w:hAnsi="Arial" w:cs="Arial"/>
          <w:b/>
          <w:color w:val="000000"/>
          <w:sz w:val="22"/>
        </w:rPr>
        <w:t>340B OPAIS</w:t>
      </w:r>
      <w:r w:rsidR="00A21267" w:rsidRPr="00F531CE">
        <w:rPr>
          <w:rFonts w:ascii="Arial" w:hAnsi="Arial" w:cs="Arial"/>
          <w:b/>
          <w:color w:val="000000"/>
          <w:sz w:val="22"/>
        </w:rPr>
        <w:t xml:space="preserve"> </w:t>
      </w:r>
    </w:p>
    <w:p w:rsidR="000A2325" w:rsidRDefault="00A21267" w:rsidP="00F531CE">
      <w:pPr>
        <w:ind w:left="360"/>
        <w:rPr>
          <w:rFonts w:ascii="Arial" w:eastAsia="Calibri" w:hAnsi="Arial" w:cs="Arial"/>
          <w:color w:val="000000"/>
          <w:sz w:val="22"/>
        </w:rPr>
      </w:pPr>
      <w:r w:rsidRPr="00CC73CA">
        <w:rPr>
          <w:rFonts w:ascii="Arial" w:hAnsi="Arial" w:cs="Arial"/>
          <w:color w:val="000000"/>
          <w:sz w:val="22"/>
        </w:rPr>
        <w:t xml:space="preserve">It is [Entity]’s ongoing responsibility to immediately inform </w:t>
      </w:r>
      <w:r w:rsidR="0089438F">
        <w:rPr>
          <w:rFonts w:ascii="Arial" w:hAnsi="Arial" w:cs="Arial"/>
          <w:color w:val="000000"/>
          <w:sz w:val="22"/>
        </w:rPr>
        <w:t>HRSA</w:t>
      </w:r>
      <w:r w:rsidR="0089438F" w:rsidRPr="00CC73CA">
        <w:rPr>
          <w:rFonts w:ascii="Arial" w:hAnsi="Arial" w:cs="Arial"/>
          <w:color w:val="000000"/>
          <w:sz w:val="22"/>
        </w:rPr>
        <w:t xml:space="preserve"> </w:t>
      </w:r>
      <w:r w:rsidRPr="00CC73CA">
        <w:rPr>
          <w:rFonts w:ascii="Arial" w:hAnsi="Arial" w:cs="Arial"/>
          <w:color w:val="000000"/>
          <w:sz w:val="22"/>
        </w:rPr>
        <w:t>of any changes to its information or eligibility</w:t>
      </w:r>
      <w:r w:rsidR="009C6FAC">
        <w:rPr>
          <w:rFonts w:ascii="Arial" w:hAnsi="Arial" w:cs="Arial"/>
          <w:color w:val="000000"/>
          <w:sz w:val="22"/>
        </w:rPr>
        <w:t xml:space="preserve">. </w:t>
      </w:r>
      <w:r w:rsidRPr="00CC73CA">
        <w:rPr>
          <w:rFonts w:ascii="Arial" w:hAnsi="Arial" w:cs="Arial"/>
          <w:color w:val="000000"/>
          <w:sz w:val="22"/>
        </w:rPr>
        <w:t xml:space="preserve">As soon as [Entity] is aware that it </w:t>
      </w:r>
      <w:r w:rsidR="00C31BA4">
        <w:rPr>
          <w:rFonts w:ascii="Arial" w:hAnsi="Arial" w:cs="Arial"/>
          <w:color w:val="000000"/>
          <w:sz w:val="22"/>
        </w:rPr>
        <w:t>has lost</w:t>
      </w:r>
      <w:r w:rsidR="00C31BA4" w:rsidRPr="00CC73CA">
        <w:rPr>
          <w:rFonts w:ascii="Arial" w:hAnsi="Arial" w:cs="Arial"/>
          <w:color w:val="000000"/>
          <w:sz w:val="22"/>
        </w:rPr>
        <w:t xml:space="preserve"> </w:t>
      </w:r>
      <w:r w:rsidRPr="00CC73CA">
        <w:rPr>
          <w:rFonts w:ascii="Arial" w:hAnsi="Arial" w:cs="Arial"/>
          <w:color w:val="000000"/>
          <w:sz w:val="22"/>
        </w:rPr>
        <w:t xml:space="preserve">eligibility, it </w:t>
      </w:r>
      <w:r w:rsidR="00C31BA4">
        <w:rPr>
          <w:rFonts w:ascii="Arial" w:hAnsi="Arial" w:cs="Arial"/>
          <w:color w:val="000000"/>
          <w:sz w:val="22"/>
        </w:rPr>
        <w:t>must</w:t>
      </w:r>
      <w:r w:rsidR="00C31BA4" w:rsidRPr="00CC73CA">
        <w:rPr>
          <w:rFonts w:ascii="Arial" w:hAnsi="Arial" w:cs="Arial"/>
          <w:color w:val="000000"/>
          <w:sz w:val="22"/>
        </w:rPr>
        <w:t xml:space="preserve"> </w:t>
      </w:r>
      <w:r w:rsidRPr="00CC73CA">
        <w:rPr>
          <w:rFonts w:ascii="Arial" w:hAnsi="Arial" w:cs="Arial"/>
          <w:color w:val="000000"/>
          <w:sz w:val="22"/>
        </w:rPr>
        <w:t xml:space="preserve">notify </w:t>
      </w:r>
      <w:r w:rsidR="0089438F">
        <w:rPr>
          <w:rFonts w:ascii="Arial" w:hAnsi="Arial" w:cs="Arial"/>
          <w:color w:val="000000"/>
          <w:sz w:val="22"/>
        </w:rPr>
        <w:t>HRSA</w:t>
      </w:r>
      <w:r w:rsidR="0089438F" w:rsidRPr="00CC73CA">
        <w:rPr>
          <w:rFonts w:ascii="Arial" w:hAnsi="Arial" w:cs="Arial"/>
          <w:color w:val="000000"/>
          <w:sz w:val="22"/>
        </w:rPr>
        <w:t xml:space="preserve"> </w:t>
      </w:r>
      <w:r w:rsidRPr="00CC73CA">
        <w:rPr>
          <w:rFonts w:ascii="Arial" w:hAnsi="Arial" w:cs="Arial"/>
          <w:color w:val="000000"/>
          <w:sz w:val="22"/>
        </w:rPr>
        <w:t>immediately and stop purchasing (or may be required to repay manufacturers)</w:t>
      </w:r>
      <w:r w:rsidR="009C6FAC">
        <w:rPr>
          <w:rFonts w:ascii="Arial" w:hAnsi="Arial" w:cs="Arial"/>
          <w:color w:val="000000"/>
          <w:sz w:val="22"/>
        </w:rPr>
        <w:t xml:space="preserve">. </w:t>
      </w:r>
      <w:r w:rsidRPr="00CC73CA">
        <w:rPr>
          <w:rFonts w:ascii="Arial" w:hAnsi="Arial" w:cs="Arial"/>
          <w:color w:val="000000"/>
          <w:sz w:val="22"/>
        </w:rPr>
        <w:br/>
      </w:r>
      <w:r w:rsidRPr="00CC73CA">
        <w:rPr>
          <w:rFonts w:ascii="Arial" w:hAnsi="Arial" w:cs="Arial"/>
          <w:color w:val="000000"/>
          <w:sz w:val="22"/>
        </w:rPr>
        <w:br/>
        <w:t xml:space="preserve">An online </w:t>
      </w:r>
      <w:hyperlink r:id="rId21" w:history="1">
        <w:r w:rsidRPr="00CC73CA">
          <w:rPr>
            <w:rStyle w:val="Hyperlink"/>
            <w:rFonts w:ascii="Arial" w:hAnsi="Arial" w:cs="Arial"/>
            <w:sz w:val="22"/>
          </w:rPr>
          <w:t>change request</w:t>
        </w:r>
      </w:hyperlink>
      <w:r w:rsidRPr="00CC73CA">
        <w:rPr>
          <w:rFonts w:ascii="Arial" w:hAnsi="Arial" w:cs="Arial"/>
          <w:color w:val="000000"/>
          <w:sz w:val="22"/>
        </w:rPr>
        <w:t xml:space="preserve"> </w:t>
      </w:r>
      <w:proofErr w:type="gramStart"/>
      <w:r w:rsidRPr="00CC73CA">
        <w:rPr>
          <w:rFonts w:ascii="Arial" w:hAnsi="Arial" w:cs="Arial"/>
          <w:color w:val="000000"/>
          <w:sz w:val="22"/>
        </w:rPr>
        <w:t>will be submitted</w:t>
      </w:r>
      <w:proofErr w:type="gramEnd"/>
      <w:r w:rsidRPr="00CC73CA">
        <w:rPr>
          <w:rFonts w:ascii="Arial" w:hAnsi="Arial" w:cs="Arial"/>
          <w:color w:val="000000"/>
          <w:sz w:val="22"/>
        </w:rPr>
        <w:t xml:space="preserve"> to </w:t>
      </w:r>
      <w:r w:rsidR="0089438F">
        <w:rPr>
          <w:rFonts w:ascii="Arial" w:hAnsi="Arial" w:cs="Arial"/>
          <w:color w:val="000000"/>
          <w:sz w:val="22"/>
        </w:rPr>
        <w:t>HRSA</w:t>
      </w:r>
      <w:r w:rsidR="0089438F" w:rsidRPr="00CC73CA">
        <w:rPr>
          <w:rFonts w:ascii="Arial" w:hAnsi="Arial" w:cs="Arial"/>
          <w:color w:val="000000"/>
          <w:sz w:val="22"/>
        </w:rPr>
        <w:t xml:space="preserve"> </w:t>
      </w:r>
      <w:r w:rsidRPr="00CC73CA">
        <w:rPr>
          <w:rFonts w:ascii="Arial" w:hAnsi="Arial" w:cs="Arial"/>
          <w:color w:val="000000"/>
          <w:sz w:val="22"/>
        </w:rPr>
        <w:t xml:space="preserve">by [Entity’s </w:t>
      </w:r>
      <w:r w:rsidR="00C31BA4">
        <w:rPr>
          <w:rFonts w:ascii="Arial" w:hAnsi="Arial" w:cs="Arial"/>
          <w:color w:val="000000"/>
          <w:sz w:val="22"/>
        </w:rPr>
        <w:t>a</w:t>
      </w:r>
      <w:r w:rsidR="00C31BA4" w:rsidRPr="00CC73CA">
        <w:rPr>
          <w:rFonts w:ascii="Arial" w:hAnsi="Arial" w:cs="Arial"/>
          <w:color w:val="000000"/>
          <w:sz w:val="22"/>
        </w:rPr>
        <w:t xml:space="preserve">uthorizing </w:t>
      </w:r>
      <w:r w:rsidR="00C31BA4">
        <w:rPr>
          <w:rFonts w:ascii="Arial" w:hAnsi="Arial" w:cs="Arial"/>
          <w:color w:val="000000"/>
          <w:sz w:val="22"/>
        </w:rPr>
        <w:t>o</w:t>
      </w:r>
      <w:r w:rsidR="00C31BA4" w:rsidRPr="00CC73CA">
        <w:rPr>
          <w:rFonts w:ascii="Arial" w:hAnsi="Arial" w:cs="Arial"/>
          <w:color w:val="000000"/>
          <w:sz w:val="22"/>
        </w:rPr>
        <w:t>fficial</w:t>
      </w:r>
      <w:r w:rsidRPr="00CC73CA">
        <w:rPr>
          <w:rFonts w:ascii="Arial" w:hAnsi="Arial" w:cs="Arial"/>
          <w:color w:val="000000"/>
          <w:sz w:val="22"/>
        </w:rPr>
        <w:t>] for changes to [Entity’s] information outside of the annual recertification timeframe</w:t>
      </w:r>
      <w:r w:rsidR="009C6FAC">
        <w:rPr>
          <w:rFonts w:ascii="Arial" w:hAnsi="Arial" w:cs="Arial"/>
          <w:color w:val="000000"/>
          <w:sz w:val="22"/>
        </w:rPr>
        <w:t xml:space="preserve">. </w:t>
      </w:r>
      <w:r w:rsidR="00C31BA4">
        <w:rPr>
          <w:rFonts w:ascii="Arial" w:hAnsi="Arial" w:cs="Arial"/>
          <w:color w:val="000000"/>
          <w:sz w:val="22"/>
        </w:rPr>
        <w:t>The c</w:t>
      </w:r>
      <w:r w:rsidR="00C31BA4" w:rsidRPr="00CC73CA">
        <w:rPr>
          <w:rFonts w:ascii="Arial" w:hAnsi="Arial" w:cs="Arial"/>
          <w:color w:val="000000"/>
          <w:sz w:val="22"/>
        </w:rPr>
        <w:t xml:space="preserve">hange </w:t>
      </w:r>
      <w:r w:rsidRPr="00CC73CA">
        <w:rPr>
          <w:rFonts w:ascii="Arial" w:hAnsi="Arial" w:cs="Arial"/>
          <w:color w:val="000000"/>
          <w:sz w:val="22"/>
        </w:rPr>
        <w:t xml:space="preserve">form </w:t>
      </w:r>
      <w:proofErr w:type="gramStart"/>
      <w:r w:rsidRPr="00CC73CA">
        <w:rPr>
          <w:rFonts w:ascii="Arial" w:hAnsi="Arial" w:cs="Arial"/>
          <w:color w:val="000000"/>
          <w:sz w:val="22"/>
        </w:rPr>
        <w:t>will be submitted</w:t>
      </w:r>
      <w:proofErr w:type="gramEnd"/>
      <w:r w:rsidRPr="00CC73CA">
        <w:rPr>
          <w:rFonts w:ascii="Arial" w:hAnsi="Arial" w:cs="Arial"/>
          <w:color w:val="000000"/>
          <w:sz w:val="22"/>
        </w:rPr>
        <w:t xml:space="preserve"> to </w:t>
      </w:r>
      <w:r w:rsidR="0089438F">
        <w:rPr>
          <w:rFonts w:ascii="Arial" w:hAnsi="Arial" w:cs="Arial"/>
          <w:color w:val="000000"/>
          <w:sz w:val="22"/>
        </w:rPr>
        <w:t>HRSA</w:t>
      </w:r>
      <w:r w:rsidR="0089438F" w:rsidRPr="00CC73CA">
        <w:rPr>
          <w:rFonts w:ascii="Arial" w:hAnsi="Arial" w:cs="Arial"/>
          <w:color w:val="000000"/>
          <w:sz w:val="22"/>
        </w:rPr>
        <w:t xml:space="preserve"> </w:t>
      </w:r>
      <w:r w:rsidRPr="00CC73CA">
        <w:rPr>
          <w:rFonts w:ascii="Arial" w:hAnsi="Arial" w:cs="Arial"/>
          <w:color w:val="000000"/>
          <w:sz w:val="22"/>
        </w:rPr>
        <w:t xml:space="preserve">as soon as the entity is aware of the need to make a change to its </w:t>
      </w:r>
      <w:r w:rsidR="0089438F">
        <w:rPr>
          <w:rFonts w:ascii="Arial" w:hAnsi="Arial" w:cs="Arial"/>
          <w:color w:val="000000"/>
          <w:sz w:val="22"/>
        </w:rPr>
        <w:t xml:space="preserve">HRSA </w:t>
      </w:r>
      <w:r w:rsidR="00487C6F">
        <w:rPr>
          <w:rFonts w:ascii="Arial" w:hAnsi="Arial" w:cs="Arial"/>
          <w:color w:val="000000"/>
          <w:sz w:val="22"/>
        </w:rPr>
        <w:t>340B OPAIS</w:t>
      </w:r>
      <w:r w:rsidRPr="00CC73CA">
        <w:rPr>
          <w:rFonts w:ascii="Arial" w:hAnsi="Arial" w:cs="Arial"/>
          <w:color w:val="000000"/>
          <w:sz w:val="22"/>
        </w:rPr>
        <w:t xml:space="preserve"> </w:t>
      </w:r>
      <w:r w:rsidR="0089438F">
        <w:rPr>
          <w:rFonts w:ascii="Arial" w:hAnsi="Arial" w:cs="Arial"/>
          <w:color w:val="000000"/>
          <w:sz w:val="22"/>
        </w:rPr>
        <w:t>information</w:t>
      </w:r>
      <w:r w:rsidR="009C6FAC">
        <w:rPr>
          <w:rFonts w:ascii="Arial" w:hAnsi="Arial" w:cs="Arial"/>
          <w:color w:val="000000"/>
          <w:sz w:val="22"/>
        </w:rPr>
        <w:t xml:space="preserve">. </w:t>
      </w:r>
      <w:r w:rsidR="0089438F" w:rsidRPr="009A65DA">
        <w:rPr>
          <w:rFonts w:ascii="Arial" w:eastAsia="Calibri" w:hAnsi="Arial" w:cs="Arial"/>
          <w:color w:val="000000"/>
          <w:sz w:val="22"/>
        </w:rPr>
        <w:t xml:space="preserve">The entity will expect changes to </w:t>
      </w:r>
      <w:proofErr w:type="gramStart"/>
      <w:r w:rsidR="0089438F" w:rsidRPr="009A65DA">
        <w:rPr>
          <w:rFonts w:ascii="Arial" w:eastAsia="Calibri" w:hAnsi="Arial" w:cs="Arial"/>
          <w:color w:val="000000"/>
          <w:sz w:val="22"/>
        </w:rPr>
        <w:t>be reflected</w:t>
      </w:r>
      <w:proofErr w:type="gramEnd"/>
      <w:r w:rsidR="0089438F" w:rsidRPr="009A65DA">
        <w:rPr>
          <w:rFonts w:ascii="Arial" w:eastAsia="Calibri" w:hAnsi="Arial" w:cs="Arial"/>
          <w:color w:val="000000"/>
          <w:sz w:val="22"/>
        </w:rPr>
        <w:t xml:space="preserve"> within about </w:t>
      </w:r>
      <w:r w:rsidR="00C31BA4">
        <w:rPr>
          <w:rFonts w:ascii="Arial" w:eastAsia="Calibri" w:hAnsi="Arial" w:cs="Arial"/>
          <w:color w:val="000000"/>
          <w:sz w:val="22"/>
        </w:rPr>
        <w:t>two</w:t>
      </w:r>
      <w:r w:rsidR="00C31BA4" w:rsidRPr="009A65DA">
        <w:rPr>
          <w:rFonts w:ascii="Arial" w:eastAsia="Calibri" w:hAnsi="Arial" w:cs="Arial"/>
          <w:color w:val="000000"/>
          <w:sz w:val="22"/>
        </w:rPr>
        <w:t xml:space="preserve"> </w:t>
      </w:r>
      <w:r w:rsidR="0089438F" w:rsidRPr="009A65DA">
        <w:rPr>
          <w:rFonts w:ascii="Arial" w:eastAsia="Calibri" w:hAnsi="Arial" w:cs="Arial"/>
          <w:color w:val="000000"/>
          <w:sz w:val="22"/>
        </w:rPr>
        <w:t>weeks of submission of the changes/requests</w:t>
      </w:r>
      <w:r w:rsidR="009C6FAC">
        <w:rPr>
          <w:rFonts w:ascii="Arial" w:eastAsia="Calibri" w:hAnsi="Arial" w:cs="Arial"/>
          <w:color w:val="000000"/>
          <w:sz w:val="22"/>
        </w:rPr>
        <w:t xml:space="preserve">. </w:t>
      </w:r>
    </w:p>
    <w:p w:rsidR="000A2325" w:rsidRPr="00F531CE" w:rsidRDefault="00F531CE" w:rsidP="006C5E96">
      <w:pPr>
        <w:pStyle w:val="Heading1"/>
        <w:numPr>
          <w:ilvl w:val="0"/>
          <w:numId w:val="0"/>
        </w:numPr>
        <w:rPr>
          <w:color w:val="auto"/>
        </w:rPr>
      </w:pPr>
      <w:bookmarkStart w:id="9" w:name="_Toc419185077"/>
      <w:bookmarkStart w:id="10" w:name="_Toc326313767"/>
      <w:bookmarkStart w:id="11" w:name="_Toc326313821"/>
      <w:r w:rsidRPr="00F531CE">
        <w:rPr>
          <w:color w:val="auto"/>
        </w:rPr>
        <w:lastRenderedPageBreak/>
        <w:t>Prime Vendor Program Enrollment, Updates</w:t>
      </w:r>
      <w:bookmarkEnd w:id="9"/>
      <w:r>
        <w:rPr>
          <w:color w:val="auto"/>
        </w:rPr>
        <w:t>:</w:t>
      </w:r>
      <w:r w:rsidRPr="00F531CE">
        <w:rPr>
          <w:color w:val="auto"/>
        </w:rPr>
        <w:t xml:space="preserve"> </w:t>
      </w:r>
      <w:bookmarkEnd w:id="10"/>
      <w:bookmarkEnd w:id="11"/>
    </w:p>
    <w:p w:rsidR="00D4287A" w:rsidRPr="00F531CE" w:rsidRDefault="00D4287A" w:rsidP="00F531CE">
      <w:pPr>
        <w:ind w:left="360"/>
        <w:rPr>
          <w:rFonts w:ascii="Arial" w:hAnsi="Arial" w:cs="Arial"/>
          <w:b/>
          <w:color w:val="000000"/>
          <w:sz w:val="22"/>
        </w:rPr>
      </w:pPr>
      <w:bookmarkStart w:id="12" w:name="_Toc262678449"/>
      <w:r w:rsidRPr="00F531CE">
        <w:rPr>
          <w:rFonts w:ascii="Arial" w:hAnsi="Arial" w:cs="Arial"/>
          <w:b/>
          <w:color w:val="000000"/>
          <w:sz w:val="22"/>
        </w:rPr>
        <w:t xml:space="preserve">Enrollment in </w:t>
      </w:r>
      <w:r w:rsidR="00C31BA4" w:rsidRPr="00F531CE">
        <w:rPr>
          <w:rFonts w:ascii="Arial" w:hAnsi="Arial" w:cs="Arial"/>
          <w:b/>
          <w:color w:val="000000"/>
          <w:sz w:val="22"/>
        </w:rPr>
        <w:t>Prime Vendor Program (</w:t>
      </w:r>
      <w:r w:rsidRPr="00F531CE">
        <w:rPr>
          <w:rFonts w:ascii="Arial" w:hAnsi="Arial" w:cs="Arial"/>
          <w:b/>
          <w:color w:val="000000"/>
          <w:sz w:val="22"/>
        </w:rPr>
        <w:t>PVP</w:t>
      </w:r>
      <w:r w:rsidR="00C31BA4" w:rsidRPr="00F531CE">
        <w:rPr>
          <w:rFonts w:ascii="Arial" w:hAnsi="Arial" w:cs="Arial"/>
          <w:b/>
          <w:color w:val="000000"/>
          <w:sz w:val="22"/>
        </w:rPr>
        <w:t>)</w:t>
      </w:r>
    </w:p>
    <w:p w:rsidR="00D4287A" w:rsidRPr="00F531CE" w:rsidRDefault="00C31BA4" w:rsidP="00F531CE">
      <w:pPr>
        <w:pStyle w:val="ListParagraph"/>
        <w:numPr>
          <w:ilvl w:val="3"/>
          <w:numId w:val="20"/>
        </w:numPr>
        <w:ind w:left="1080"/>
        <w:contextualSpacing w:val="0"/>
        <w:rPr>
          <w:rFonts w:ascii="Arial" w:hAnsi="Arial" w:cs="Arial"/>
          <w:color w:val="000000"/>
          <w:sz w:val="22"/>
        </w:rPr>
      </w:pPr>
      <w:r>
        <w:rPr>
          <w:rFonts w:ascii="Arial" w:hAnsi="Arial" w:cs="Arial"/>
          <w:color w:val="000000"/>
          <w:sz w:val="22"/>
        </w:rPr>
        <w:t>[</w:t>
      </w:r>
      <w:r w:rsidR="00D4287A" w:rsidRPr="00CC73CA">
        <w:rPr>
          <w:rFonts w:ascii="Arial" w:hAnsi="Arial" w:cs="Arial"/>
          <w:color w:val="000000"/>
          <w:sz w:val="22"/>
        </w:rPr>
        <w:t>Entity</w:t>
      </w:r>
      <w:r>
        <w:rPr>
          <w:rFonts w:ascii="Arial" w:hAnsi="Arial" w:cs="Arial"/>
          <w:color w:val="000000"/>
          <w:sz w:val="22"/>
        </w:rPr>
        <w:t>]</w:t>
      </w:r>
      <w:r w:rsidR="00D4287A" w:rsidRPr="00CC73CA">
        <w:rPr>
          <w:rFonts w:ascii="Arial" w:hAnsi="Arial" w:cs="Arial"/>
          <w:color w:val="000000"/>
          <w:sz w:val="22"/>
        </w:rPr>
        <w:t xml:space="preserve"> completes online </w:t>
      </w:r>
      <w:r w:rsidR="00991526">
        <w:rPr>
          <w:rFonts w:ascii="Arial" w:hAnsi="Arial" w:cs="Arial"/>
          <w:color w:val="000000"/>
          <w:sz w:val="22"/>
        </w:rPr>
        <w:t xml:space="preserve">340B </w:t>
      </w:r>
      <w:proofErr w:type="gramStart"/>
      <w:r w:rsidR="00991526">
        <w:rPr>
          <w:rFonts w:ascii="Arial" w:hAnsi="Arial" w:cs="Arial"/>
          <w:color w:val="000000"/>
          <w:sz w:val="22"/>
        </w:rPr>
        <w:t xml:space="preserve">Program </w:t>
      </w:r>
      <w:r w:rsidRPr="00CC73CA">
        <w:rPr>
          <w:rFonts w:ascii="Arial" w:hAnsi="Arial" w:cs="Arial"/>
          <w:color w:val="000000"/>
          <w:sz w:val="22"/>
        </w:rPr>
        <w:t xml:space="preserve"> </w:t>
      </w:r>
      <w:r w:rsidR="00D4287A" w:rsidRPr="00CC73CA">
        <w:rPr>
          <w:rFonts w:ascii="Arial" w:hAnsi="Arial" w:cs="Arial"/>
          <w:color w:val="000000"/>
          <w:sz w:val="22"/>
        </w:rPr>
        <w:t>registration</w:t>
      </w:r>
      <w:proofErr w:type="gramEnd"/>
      <w:r w:rsidR="00D4287A" w:rsidRPr="00CC73CA">
        <w:rPr>
          <w:rFonts w:ascii="Arial" w:hAnsi="Arial" w:cs="Arial"/>
          <w:color w:val="000000"/>
          <w:sz w:val="22"/>
        </w:rPr>
        <w:t xml:space="preserve"> with </w:t>
      </w:r>
      <w:r w:rsidR="0089438F">
        <w:rPr>
          <w:rFonts w:ascii="Arial" w:eastAsia="Calibri" w:hAnsi="Arial" w:cs="Arial"/>
          <w:color w:val="000000"/>
          <w:sz w:val="22"/>
        </w:rPr>
        <w:t>HRSA.</w:t>
      </w:r>
    </w:p>
    <w:p w:rsidR="00D4287A" w:rsidRPr="00F531CE" w:rsidRDefault="00C31BA4" w:rsidP="00F531CE">
      <w:pPr>
        <w:pStyle w:val="ListParagraph"/>
        <w:numPr>
          <w:ilvl w:val="3"/>
          <w:numId w:val="20"/>
        </w:numPr>
        <w:ind w:left="1080"/>
        <w:contextualSpacing w:val="0"/>
        <w:rPr>
          <w:rFonts w:ascii="Arial" w:hAnsi="Arial" w:cs="Arial"/>
          <w:color w:val="000000"/>
          <w:sz w:val="22"/>
        </w:rPr>
      </w:pPr>
      <w:r>
        <w:rPr>
          <w:rFonts w:ascii="Arial" w:hAnsi="Arial" w:cs="Arial"/>
          <w:color w:val="000000"/>
          <w:sz w:val="22"/>
        </w:rPr>
        <w:t>[</w:t>
      </w:r>
      <w:r w:rsidR="00D4287A" w:rsidRPr="00CC73CA">
        <w:rPr>
          <w:rFonts w:ascii="Arial" w:hAnsi="Arial" w:cs="Arial"/>
          <w:color w:val="000000"/>
          <w:sz w:val="22"/>
        </w:rPr>
        <w:t>Entity</w:t>
      </w:r>
      <w:r>
        <w:rPr>
          <w:rFonts w:ascii="Arial" w:hAnsi="Arial" w:cs="Arial"/>
          <w:color w:val="000000"/>
          <w:sz w:val="22"/>
        </w:rPr>
        <w:t>]</w:t>
      </w:r>
      <w:r w:rsidR="00D4287A" w:rsidRPr="00CC73CA">
        <w:rPr>
          <w:rFonts w:ascii="Arial" w:hAnsi="Arial" w:cs="Arial"/>
          <w:color w:val="000000"/>
          <w:sz w:val="22"/>
        </w:rPr>
        <w:t xml:space="preserve"> completes online PVP registration (</w:t>
      </w:r>
      <w:hyperlink r:id="rId22" w:history="1">
        <w:r w:rsidR="00D4287A" w:rsidRPr="007C2F64">
          <w:rPr>
            <w:rStyle w:val="Hyperlink"/>
            <w:rFonts w:ascii="Arial" w:hAnsi="Arial" w:cs="Arial"/>
            <w:sz w:val="20"/>
            <w:szCs w:val="18"/>
          </w:rPr>
          <w:t>https://www.340bpvp.com/register/apply-to-participate-for-340b/</w:t>
        </w:r>
      </w:hyperlink>
      <w:r w:rsidR="00D4287A" w:rsidRPr="00CC73CA">
        <w:rPr>
          <w:rFonts w:ascii="Arial" w:hAnsi="Arial" w:cs="Arial"/>
          <w:color w:val="000000"/>
          <w:sz w:val="22"/>
        </w:rPr>
        <w:t>).</w:t>
      </w:r>
    </w:p>
    <w:p w:rsidR="00D4287A" w:rsidRPr="00F531CE" w:rsidRDefault="00C31BA4" w:rsidP="00F531CE">
      <w:pPr>
        <w:pStyle w:val="ListParagraph"/>
        <w:numPr>
          <w:ilvl w:val="3"/>
          <w:numId w:val="20"/>
        </w:numPr>
        <w:ind w:left="1080"/>
        <w:contextualSpacing w:val="0"/>
        <w:rPr>
          <w:rFonts w:ascii="Arial" w:hAnsi="Arial" w:cs="Arial"/>
          <w:color w:val="000000"/>
          <w:sz w:val="22"/>
        </w:rPr>
      </w:pPr>
      <w:r>
        <w:rPr>
          <w:rFonts w:ascii="Arial" w:hAnsi="Arial" w:cs="Arial"/>
          <w:color w:val="000000"/>
          <w:sz w:val="22"/>
        </w:rPr>
        <w:t xml:space="preserve">The </w:t>
      </w:r>
      <w:r w:rsidR="00D4287A" w:rsidRPr="00CC73CA">
        <w:rPr>
          <w:rFonts w:ascii="Arial" w:hAnsi="Arial" w:cs="Arial"/>
          <w:color w:val="000000"/>
          <w:sz w:val="22"/>
        </w:rPr>
        <w:t xml:space="preserve">PVP staff validates information and sends </w:t>
      </w:r>
      <w:r>
        <w:rPr>
          <w:rFonts w:ascii="Arial" w:hAnsi="Arial" w:cs="Arial"/>
          <w:color w:val="000000"/>
          <w:sz w:val="22"/>
        </w:rPr>
        <w:t xml:space="preserve">a </w:t>
      </w:r>
      <w:r w:rsidR="00D4287A" w:rsidRPr="00CC73CA">
        <w:rPr>
          <w:rFonts w:ascii="Arial" w:hAnsi="Arial" w:cs="Arial"/>
          <w:color w:val="000000"/>
          <w:sz w:val="22"/>
        </w:rPr>
        <w:t xml:space="preserve">confirmation email to </w:t>
      </w:r>
      <w:r>
        <w:rPr>
          <w:rFonts w:ascii="Arial" w:hAnsi="Arial" w:cs="Arial"/>
          <w:color w:val="000000"/>
          <w:sz w:val="22"/>
        </w:rPr>
        <w:t>[E</w:t>
      </w:r>
      <w:r w:rsidRPr="00CC73CA">
        <w:rPr>
          <w:rFonts w:ascii="Arial" w:hAnsi="Arial" w:cs="Arial"/>
          <w:color w:val="000000"/>
          <w:sz w:val="22"/>
        </w:rPr>
        <w:t>ntity</w:t>
      </w:r>
      <w:r>
        <w:rPr>
          <w:rFonts w:ascii="Arial" w:hAnsi="Arial" w:cs="Arial"/>
          <w:color w:val="000000"/>
          <w:sz w:val="22"/>
        </w:rPr>
        <w:t>]</w:t>
      </w:r>
      <w:r w:rsidR="00D4287A" w:rsidRPr="00CC73CA">
        <w:rPr>
          <w:rFonts w:ascii="Arial" w:hAnsi="Arial" w:cs="Arial"/>
          <w:color w:val="000000"/>
          <w:sz w:val="22"/>
        </w:rPr>
        <w:t xml:space="preserve">. </w:t>
      </w:r>
    </w:p>
    <w:p w:rsidR="00D4287A" w:rsidRPr="00CC73CA" w:rsidRDefault="00C31BA4" w:rsidP="00F531CE">
      <w:pPr>
        <w:pStyle w:val="ListParagraph"/>
        <w:numPr>
          <w:ilvl w:val="3"/>
          <w:numId w:val="20"/>
        </w:numPr>
        <w:ind w:left="1080"/>
        <w:contextualSpacing w:val="0"/>
        <w:rPr>
          <w:rFonts w:ascii="Arial" w:hAnsi="Arial" w:cs="Arial"/>
          <w:color w:val="000000"/>
          <w:sz w:val="22"/>
        </w:rPr>
      </w:pPr>
      <w:r>
        <w:rPr>
          <w:rFonts w:ascii="Arial" w:hAnsi="Arial" w:cs="Arial"/>
          <w:color w:val="000000"/>
          <w:sz w:val="22"/>
        </w:rPr>
        <w:t>[</w:t>
      </w:r>
      <w:r w:rsidR="00D4287A" w:rsidRPr="00CC73CA">
        <w:rPr>
          <w:rFonts w:ascii="Arial" w:hAnsi="Arial" w:cs="Arial"/>
          <w:color w:val="000000"/>
          <w:sz w:val="22"/>
        </w:rPr>
        <w:t>Entity</w:t>
      </w:r>
      <w:r>
        <w:rPr>
          <w:rFonts w:ascii="Arial" w:hAnsi="Arial" w:cs="Arial"/>
          <w:color w:val="000000"/>
          <w:sz w:val="22"/>
        </w:rPr>
        <w:t>]</w:t>
      </w:r>
      <w:r w:rsidR="00D4287A" w:rsidRPr="00CC73CA">
        <w:rPr>
          <w:rFonts w:ascii="Arial" w:hAnsi="Arial" w:cs="Arial"/>
          <w:color w:val="000000"/>
          <w:sz w:val="22"/>
        </w:rPr>
        <w:t xml:space="preserve"> logs on to </w:t>
      </w:r>
      <w:hyperlink r:id="rId23" w:history="1">
        <w:r w:rsidR="00D4287A" w:rsidRPr="00CC73CA">
          <w:rPr>
            <w:rStyle w:val="Hyperlink"/>
            <w:rFonts w:ascii="Arial" w:hAnsi="Arial" w:cs="Arial"/>
            <w:sz w:val="22"/>
          </w:rPr>
          <w:t>www.340bpvp.com</w:t>
        </w:r>
      </w:hyperlink>
      <w:r>
        <w:rPr>
          <w:rFonts w:ascii="Arial" w:hAnsi="Arial" w:cs="Arial"/>
          <w:color w:val="000000"/>
          <w:sz w:val="22"/>
        </w:rPr>
        <w:t xml:space="preserve"> and</w:t>
      </w:r>
      <w:r w:rsidR="00D4287A" w:rsidRPr="00CC73CA">
        <w:rPr>
          <w:rFonts w:ascii="Arial" w:hAnsi="Arial" w:cs="Arial"/>
          <w:color w:val="000000"/>
          <w:sz w:val="22"/>
        </w:rPr>
        <w:t xml:space="preserve"> selects </w:t>
      </w:r>
      <w:r>
        <w:rPr>
          <w:rFonts w:ascii="Arial" w:hAnsi="Arial" w:cs="Arial"/>
          <w:color w:val="000000"/>
          <w:sz w:val="22"/>
        </w:rPr>
        <w:t xml:space="preserve">a </w:t>
      </w:r>
      <w:r w:rsidR="00D4287A" w:rsidRPr="00CC73CA">
        <w:rPr>
          <w:rFonts w:ascii="Arial" w:hAnsi="Arial" w:cs="Arial"/>
          <w:color w:val="000000"/>
          <w:sz w:val="22"/>
        </w:rPr>
        <w:t>user name/password.</w:t>
      </w:r>
    </w:p>
    <w:p w:rsidR="00D4287A" w:rsidRPr="00CC73CA" w:rsidRDefault="00D4287A" w:rsidP="00D4287A">
      <w:pPr>
        <w:ind w:left="360"/>
        <w:rPr>
          <w:rFonts w:ascii="Arial" w:hAnsi="Arial" w:cs="Arial"/>
          <w:color w:val="000000"/>
          <w:sz w:val="22"/>
        </w:rPr>
      </w:pPr>
    </w:p>
    <w:p w:rsidR="00D4287A" w:rsidRPr="00F531CE" w:rsidRDefault="00D4287A" w:rsidP="00F531CE">
      <w:pPr>
        <w:ind w:left="360"/>
        <w:rPr>
          <w:rFonts w:ascii="Arial" w:hAnsi="Arial" w:cs="Arial"/>
          <w:b/>
          <w:color w:val="000000"/>
          <w:sz w:val="22"/>
        </w:rPr>
      </w:pPr>
      <w:r w:rsidRPr="00F531CE">
        <w:rPr>
          <w:rFonts w:ascii="Arial" w:hAnsi="Arial" w:cs="Arial"/>
          <w:b/>
          <w:color w:val="000000"/>
          <w:sz w:val="22"/>
        </w:rPr>
        <w:t>Update PVP Profile:</w:t>
      </w:r>
    </w:p>
    <w:p w:rsidR="00D4287A" w:rsidRPr="00CC73CA" w:rsidRDefault="00D4287A" w:rsidP="00F531CE">
      <w:pPr>
        <w:ind w:left="360"/>
        <w:rPr>
          <w:rFonts w:ascii="Arial" w:hAnsi="Arial" w:cs="Arial"/>
          <w:color w:val="000000"/>
          <w:sz w:val="22"/>
        </w:rPr>
      </w:pPr>
      <w:r w:rsidRPr="00CC73CA">
        <w:rPr>
          <w:rFonts w:ascii="Arial" w:hAnsi="Arial" w:cs="Arial"/>
          <w:color w:val="000000"/>
          <w:sz w:val="22"/>
        </w:rPr>
        <w:t>To update your profile:</w:t>
      </w:r>
    </w:p>
    <w:p w:rsidR="00D4287A" w:rsidRPr="00F531CE" w:rsidRDefault="00D4287A" w:rsidP="00F531CE">
      <w:pPr>
        <w:pStyle w:val="ListParagraph"/>
        <w:numPr>
          <w:ilvl w:val="0"/>
          <w:numId w:val="21"/>
        </w:numPr>
        <w:ind w:left="1080"/>
        <w:contextualSpacing w:val="0"/>
        <w:rPr>
          <w:rFonts w:ascii="Arial" w:hAnsi="Arial" w:cs="Arial"/>
          <w:color w:val="000000"/>
          <w:sz w:val="22"/>
        </w:rPr>
      </w:pPr>
      <w:r w:rsidRPr="00CC73CA">
        <w:rPr>
          <w:rFonts w:ascii="Arial" w:hAnsi="Arial" w:cs="Arial"/>
          <w:color w:val="000000"/>
          <w:sz w:val="22"/>
        </w:rPr>
        <w:t xml:space="preserve">Access </w:t>
      </w:r>
      <w:hyperlink r:id="rId24" w:history="1">
        <w:r w:rsidRPr="00CC73CA">
          <w:rPr>
            <w:rStyle w:val="Hyperlink"/>
            <w:rFonts w:ascii="Arial" w:hAnsi="Arial" w:cs="Arial"/>
            <w:sz w:val="22"/>
          </w:rPr>
          <w:t>www.340bpvp.com</w:t>
        </w:r>
      </w:hyperlink>
      <w:r w:rsidRPr="00CC73CA">
        <w:rPr>
          <w:rFonts w:ascii="Arial" w:hAnsi="Arial" w:cs="Arial"/>
          <w:sz w:val="22"/>
        </w:rPr>
        <w:t>.</w:t>
      </w:r>
    </w:p>
    <w:p w:rsidR="00D4287A" w:rsidRPr="00F531CE" w:rsidRDefault="00D4287A" w:rsidP="00F531CE">
      <w:pPr>
        <w:pStyle w:val="ListParagraph"/>
        <w:numPr>
          <w:ilvl w:val="0"/>
          <w:numId w:val="21"/>
        </w:numPr>
        <w:ind w:left="1080"/>
        <w:contextualSpacing w:val="0"/>
        <w:rPr>
          <w:rFonts w:ascii="Arial" w:hAnsi="Arial" w:cs="Arial"/>
          <w:color w:val="000000"/>
          <w:sz w:val="22"/>
        </w:rPr>
      </w:pPr>
      <w:r w:rsidRPr="00CC73CA">
        <w:rPr>
          <w:rFonts w:ascii="Arial" w:hAnsi="Arial" w:cs="Arial"/>
          <w:color w:val="000000"/>
          <w:sz w:val="22"/>
        </w:rPr>
        <w:t xml:space="preserve">Click </w:t>
      </w:r>
      <w:r w:rsidRPr="00CC73CA">
        <w:rPr>
          <w:rFonts w:ascii="Arial" w:hAnsi="Arial" w:cs="Arial"/>
          <w:b/>
          <w:color w:val="000000"/>
          <w:sz w:val="22"/>
        </w:rPr>
        <w:t>Login</w:t>
      </w:r>
      <w:r w:rsidRPr="00CC73CA">
        <w:rPr>
          <w:rFonts w:ascii="Arial" w:hAnsi="Arial" w:cs="Arial"/>
          <w:color w:val="000000"/>
          <w:sz w:val="22"/>
        </w:rPr>
        <w:t xml:space="preserve"> in the upper right corner</w:t>
      </w:r>
      <w:r w:rsidR="00C31BA4">
        <w:rPr>
          <w:rFonts w:ascii="Arial" w:hAnsi="Arial" w:cs="Arial"/>
          <w:color w:val="000000"/>
          <w:sz w:val="22"/>
        </w:rPr>
        <w:t>.</w:t>
      </w:r>
    </w:p>
    <w:p w:rsidR="00D4287A" w:rsidRPr="00F531CE" w:rsidRDefault="00D4287A" w:rsidP="00F531CE">
      <w:pPr>
        <w:pStyle w:val="ListParagraph"/>
        <w:numPr>
          <w:ilvl w:val="0"/>
          <w:numId w:val="21"/>
        </w:numPr>
        <w:ind w:left="1080"/>
        <w:contextualSpacing w:val="0"/>
        <w:rPr>
          <w:rFonts w:ascii="Arial" w:hAnsi="Arial" w:cs="Arial"/>
          <w:color w:val="000000"/>
          <w:sz w:val="22"/>
        </w:rPr>
      </w:pPr>
      <w:r w:rsidRPr="00CC73CA">
        <w:rPr>
          <w:rFonts w:ascii="Arial" w:hAnsi="Arial" w:cs="Arial"/>
          <w:color w:val="000000"/>
          <w:sz w:val="22"/>
        </w:rPr>
        <w:t xml:space="preserve">Input your </w:t>
      </w:r>
      <w:proofErr w:type="gramStart"/>
      <w:r w:rsidRPr="00CC73CA">
        <w:rPr>
          <w:rFonts w:ascii="Arial" w:hAnsi="Arial" w:cs="Arial"/>
          <w:color w:val="000000"/>
          <w:sz w:val="22"/>
        </w:rPr>
        <w:t>log-in</w:t>
      </w:r>
      <w:proofErr w:type="gramEnd"/>
      <w:r w:rsidRPr="00CC73CA">
        <w:rPr>
          <w:rFonts w:ascii="Arial" w:hAnsi="Arial" w:cs="Arial"/>
          <w:color w:val="000000"/>
          <w:sz w:val="22"/>
        </w:rPr>
        <w:t xml:space="preserve"> credentials</w:t>
      </w:r>
      <w:r w:rsidR="00C31BA4">
        <w:rPr>
          <w:rFonts w:ascii="Arial" w:hAnsi="Arial" w:cs="Arial"/>
          <w:color w:val="000000"/>
          <w:sz w:val="22"/>
        </w:rPr>
        <w:t>.</w:t>
      </w:r>
    </w:p>
    <w:p w:rsidR="00D4287A" w:rsidRPr="00F531CE" w:rsidRDefault="00D4287A" w:rsidP="00F531CE">
      <w:pPr>
        <w:pStyle w:val="ListParagraph"/>
        <w:numPr>
          <w:ilvl w:val="0"/>
          <w:numId w:val="21"/>
        </w:numPr>
        <w:ind w:left="1080"/>
        <w:contextualSpacing w:val="0"/>
        <w:rPr>
          <w:rFonts w:ascii="Arial" w:hAnsi="Arial" w:cs="Arial"/>
          <w:color w:val="000000"/>
          <w:sz w:val="22"/>
        </w:rPr>
      </w:pPr>
      <w:r w:rsidRPr="00CC73CA">
        <w:rPr>
          <w:rFonts w:ascii="Arial" w:hAnsi="Arial" w:cs="Arial"/>
          <w:color w:val="000000"/>
          <w:sz w:val="22"/>
        </w:rPr>
        <w:t xml:space="preserve">In the upper right corner, </w:t>
      </w:r>
      <w:r w:rsidR="004E2F4D">
        <w:rPr>
          <w:rFonts w:ascii="Arial" w:hAnsi="Arial" w:cs="Arial"/>
          <w:color w:val="000000"/>
          <w:sz w:val="22"/>
        </w:rPr>
        <w:t xml:space="preserve">click the orange triangle </w:t>
      </w:r>
      <w:r w:rsidRPr="00CC73CA">
        <w:rPr>
          <w:rFonts w:ascii="Arial" w:hAnsi="Arial" w:cs="Arial"/>
          <w:color w:val="000000"/>
          <w:sz w:val="22"/>
        </w:rPr>
        <w:t xml:space="preserve">by your name, and click </w:t>
      </w:r>
      <w:r w:rsidRPr="00CC73CA">
        <w:rPr>
          <w:rFonts w:ascii="Arial" w:hAnsi="Arial" w:cs="Arial"/>
          <w:b/>
          <w:color w:val="000000"/>
          <w:sz w:val="22"/>
        </w:rPr>
        <w:t>My Profile</w:t>
      </w:r>
      <w:r w:rsidR="004E2F4D">
        <w:rPr>
          <w:rFonts w:ascii="Arial" w:hAnsi="Arial" w:cs="Arial"/>
          <w:b/>
          <w:color w:val="000000"/>
          <w:sz w:val="22"/>
        </w:rPr>
        <w:t>.</w:t>
      </w:r>
    </w:p>
    <w:p w:rsidR="00D4287A" w:rsidRPr="00F531CE" w:rsidRDefault="00D4287A" w:rsidP="00F531CE">
      <w:pPr>
        <w:pStyle w:val="ListParagraph"/>
        <w:numPr>
          <w:ilvl w:val="0"/>
          <w:numId w:val="21"/>
        </w:numPr>
        <w:ind w:left="1080"/>
        <w:contextualSpacing w:val="0"/>
        <w:rPr>
          <w:rFonts w:ascii="Arial" w:hAnsi="Arial" w:cs="Arial"/>
          <w:color w:val="000000"/>
          <w:sz w:val="22"/>
        </w:rPr>
      </w:pPr>
      <w:proofErr w:type="gramStart"/>
      <w:r w:rsidRPr="00CC73CA">
        <w:rPr>
          <w:rFonts w:ascii="Arial" w:hAnsi="Arial" w:cs="Arial"/>
          <w:color w:val="000000"/>
          <w:sz w:val="22"/>
        </w:rPr>
        <w:t>You’ll</w:t>
      </w:r>
      <w:proofErr w:type="gramEnd"/>
      <w:r w:rsidRPr="00CC73CA">
        <w:rPr>
          <w:rFonts w:ascii="Arial" w:hAnsi="Arial" w:cs="Arial"/>
          <w:color w:val="000000"/>
          <w:sz w:val="22"/>
        </w:rPr>
        <w:t xml:space="preserve"> find a list of your facilities; click on the 340B ID number hyperlink to view or change profile information for </w:t>
      </w:r>
      <w:r w:rsidR="00C31BA4">
        <w:rPr>
          <w:rFonts w:ascii="Arial" w:hAnsi="Arial" w:cs="Arial"/>
          <w:color w:val="000000"/>
          <w:sz w:val="22"/>
        </w:rPr>
        <w:t>a given</w:t>
      </w:r>
      <w:r w:rsidR="00C31BA4" w:rsidRPr="00CC73CA">
        <w:rPr>
          <w:rFonts w:ascii="Arial" w:hAnsi="Arial" w:cs="Arial"/>
          <w:color w:val="000000"/>
          <w:sz w:val="22"/>
        </w:rPr>
        <w:t xml:space="preserve"> </w:t>
      </w:r>
      <w:r w:rsidRPr="00CC73CA">
        <w:rPr>
          <w:rFonts w:ascii="Arial" w:hAnsi="Arial" w:cs="Arial"/>
          <w:color w:val="000000"/>
          <w:sz w:val="22"/>
        </w:rPr>
        <w:t>facility</w:t>
      </w:r>
      <w:r w:rsidR="00C31BA4">
        <w:rPr>
          <w:rFonts w:ascii="Arial" w:hAnsi="Arial" w:cs="Arial"/>
          <w:color w:val="000000"/>
          <w:sz w:val="22"/>
        </w:rPr>
        <w:t>.</w:t>
      </w:r>
      <w:r w:rsidRPr="00CC73CA">
        <w:rPr>
          <w:rFonts w:ascii="Arial" w:hAnsi="Arial" w:cs="Arial"/>
          <w:color w:val="000000"/>
          <w:sz w:val="22"/>
        </w:rPr>
        <w:t xml:space="preserve"> </w:t>
      </w:r>
    </w:p>
    <w:p w:rsidR="00D4287A" w:rsidRPr="00F531CE" w:rsidRDefault="00D4287A" w:rsidP="00F531CE">
      <w:pPr>
        <w:pStyle w:val="ListParagraph"/>
        <w:numPr>
          <w:ilvl w:val="0"/>
          <w:numId w:val="21"/>
        </w:numPr>
        <w:ind w:left="1080"/>
        <w:contextualSpacing w:val="0"/>
        <w:rPr>
          <w:rFonts w:ascii="Arial" w:hAnsi="Arial" w:cs="Arial"/>
          <w:color w:val="000000"/>
          <w:sz w:val="22"/>
        </w:rPr>
      </w:pPr>
      <w:r w:rsidRPr="00CC73CA">
        <w:rPr>
          <w:rFonts w:ascii="Arial" w:hAnsi="Arial" w:cs="Arial"/>
          <w:color w:val="000000"/>
          <w:sz w:val="22"/>
        </w:rPr>
        <w:t xml:space="preserve">The </w:t>
      </w:r>
      <w:r w:rsidRPr="00CC73CA">
        <w:rPr>
          <w:rFonts w:ascii="Arial" w:hAnsi="Arial" w:cs="Arial"/>
          <w:b/>
          <w:color w:val="000000"/>
          <w:sz w:val="22"/>
        </w:rPr>
        <w:t xml:space="preserve">My Profile Change Request </w:t>
      </w:r>
      <w:r w:rsidRPr="00CC73CA">
        <w:rPr>
          <w:rFonts w:ascii="Arial" w:hAnsi="Arial" w:cs="Arial"/>
          <w:color w:val="000000"/>
          <w:sz w:val="22"/>
        </w:rPr>
        <w:t xml:space="preserve">form </w:t>
      </w:r>
      <w:proofErr w:type="gramStart"/>
      <w:r w:rsidRPr="00CC73CA">
        <w:rPr>
          <w:rFonts w:ascii="Arial" w:hAnsi="Arial" w:cs="Arial"/>
          <w:color w:val="000000"/>
          <w:sz w:val="22"/>
        </w:rPr>
        <w:t>is divided</w:t>
      </w:r>
      <w:proofErr w:type="gramEnd"/>
      <w:r w:rsidRPr="00CC73CA">
        <w:rPr>
          <w:rFonts w:ascii="Arial" w:hAnsi="Arial" w:cs="Arial"/>
          <w:color w:val="000000"/>
          <w:sz w:val="22"/>
        </w:rPr>
        <w:t xml:space="preserve"> into two categories: HRSA </w:t>
      </w:r>
      <w:r w:rsidR="00C31BA4">
        <w:rPr>
          <w:rFonts w:ascii="Arial" w:hAnsi="Arial" w:cs="Arial"/>
          <w:color w:val="000000"/>
          <w:sz w:val="22"/>
        </w:rPr>
        <w:t>i</w:t>
      </w:r>
      <w:r w:rsidR="00C31BA4" w:rsidRPr="00CC73CA">
        <w:rPr>
          <w:rFonts w:ascii="Arial" w:hAnsi="Arial" w:cs="Arial"/>
          <w:color w:val="000000"/>
          <w:sz w:val="22"/>
        </w:rPr>
        <w:t xml:space="preserve">nformation </w:t>
      </w:r>
      <w:r w:rsidRPr="00CC73CA">
        <w:rPr>
          <w:rFonts w:ascii="Arial" w:hAnsi="Arial" w:cs="Arial"/>
          <w:color w:val="000000"/>
          <w:sz w:val="22"/>
        </w:rPr>
        <w:t xml:space="preserve">and 340B Prime Vendor Program (PVP) </w:t>
      </w:r>
      <w:r w:rsidR="00C31BA4">
        <w:rPr>
          <w:rFonts w:ascii="Arial" w:hAnsi="Arial" w:cs="Arial"/>
          <w:color w:val="000000"/>
          <w:sz w:val="22"/>
        </w:rPr>
        <w:t>p</w:t>
      </w:r>
      <w:r w:rsidR="00C31BA4" w:rsidRPr="00CC73CA">
        <w:rPr>
          <w:rFonts w:ascii="Arial" w:hAnsi="Arial" w:cs="Arial"/>
          <w:color w:val="000000"/>
          <w:sz w:val="22"/>
        </w:rPr>
        <w:t xml:space="preserve">articipation </w:t>
      </w:r>
      <w:r w:rsidR="00C31BA4">
        <w:rPr>
          <w:rFonts w:ascii="Arial" w:hAnsi="Arial" w:cs="Arial"/>
          <w:color w:val="000000"/>
          <w:sz w:val="22"/>
        </w:rPr>
        <w:t>i</w:t>
      </w:r>
      <w:r w:rsidR="00C31BA4" w:rsidRPr="00CC73CA">
        <w:rPr>
          <w:rFonts w:ascii="Arial" w:hAnsi="Arial" w:cs="Arial"/>
          <w:color w:val="000000"/>
          <w:sz w:val="22"/>
        </w:rPr>
        <w:t>nformation</w:t>
      </w:r>
      <w:r w:rsidR="00C31BA4">
        <w:rPr>
          <w:rFonts w:ascii="Arial" w:hAnsi="Arial" w:cs="Arial"/>
          <w:color w:val="000000"/>
          <w:sz w:val="22"/>
        </w:rPr>
        <w:t>.</w:t>
      </w:r>
      <w:r w:rsidRPr="00CC73CA">
        <w:rPr>
          <w:rFonts w:ascii="Arial" w:hAnsi="Arial" w:cs="Arial"/>
          <w:color w:val="000000"/>
          <w:sz w:val="22"/>
        </w:rPr>
        <w:t xml:space="preserve"> </w:t>
      </w:r>
    </w:p>
    <w:p w:rsidR="00D4287A" w:rsidRPr="00F531CE" w:rsidRDefault="00D4287A" w:rsidP="00F531CE">
      <w:pPr>
        <w:pStyle w:val="ListParagraph"/>
        <w:numPr>
          <w:ilvl w:val="0"/>
          <w:numId w:val="21"/>
        </w:numPr>
        <w:ind w:left="1080"/>
        <w:contextualSpacing w:val="0"/>
        <w:rPr>
          <w:rFonts w:ascii="Arial" w:hAnsi="Arial" w:cs="Arial"/>
          <w:color w:val="000000"/>
          <w:sz w:val="22"/>
        </w:rPr>
      </w:pPr>
      <w:r w:rsidRPr="00CC73CA">
        <w:rPr>
          <w:rFonts w:ascii="Arial" w:hAnsi="Arial" w:cs="Arial"/>
          <w:color w:val="000000"/>
          <w:sz w:val="22"/>
        </w:rPr>
        <w:t xml:space="preserve">To update HRSA </w:t>
      </w:r>
      <w:r w:rsidR="00C31BA4">
        <w:rPr>
          <w:rFonts w:ascii="Arial" w:hAnsi="Arial" w:cs="Arial"/>
          <w:color w:val="000000"/>
          <w:sz w:val="22"/>
        </w:rPr>
        <w:t>i</w:t>
      </w:r>
      <w:r w:rsidR="00C31BA4" w:rsidRPr="00CC73CA">
        <w:rPr>
          <w:rFonts w:ascii="Arial" w:hAnsi="Arial" w:cs="Arial"/>
          <w:color w:val="000000"/>
          <w:sz w:val="22"/>
        </w:rPr>
        <w:t>nformation</w:t>
      </w:r>
      <w:r w:rsidRPr="00CC73CA">
        <w:rPr>
          <w:rFonts w:ascii="Arial" w:hAnsi="Arial" w:cs="Arial"/>
          <w:color w:val="000000"/>
          <w:sz w:val="22"/>
        </w:rPr>
        <w:t xml:space="preserve">, complete the 340B Change Form </w:t>
      </w:r>
      <w:r w:rsidR="0089438F">
        <w:rPr>
          <w:rFonts w:ascii="Arial" w:hAnsi="Arial" w:cs="Arial"/>
          <w:color w:val="000000"/>
          <w:sz w:val="22"/>
        </w:rPr>
        <w:t xml:space="preserve">detailed </w:t>
      </w:r>
      <w:proofErr w:type="gramStart"/>
      <w:r w:rsidR="00C31BA4">
        <w:rPr>
          <w:rFonts w:ascii="Arial" w:hAnsi="Arial" w:cs="Arial"/>
          <w:color w:val="000000"/>
          <w:sz w:val="22"/>
        </w:rPr>
        <w:t>above</w:t>
      </w:r>
      <w:proofErr w:type="gramEnd"/>
      <w:r w:rsidR="00C31BA4">
        <w:rPr>
          <w:rFonts w:ascii="Arial" w:hAnsi="Arial" w:cs="Arial"/>
          <w:color w:val="000000"/>
          <w:sz w:val="22"/>
        </w:rPr>
        <w:t>.</w:t>
      </w:r>
      <w:r w:rsidR="00C31BA4" w:rsidRPr="00CC73CA">
        <w:rPr>
          <w:rFonts w:ascii="Arial" w:hAnsi="Arial" w:cs="Arial"/>
          <w:color w:val="000000"/>
          <w:sz w:val="22"/>
        </w:rPr>
        <w:t xml:space="preserve"> </w:t>
      </w:r>
      <w:r w:rsidRPr="00CC73CA">
        <w:rPr>
          <w:rFonts w:ascii="Arial" w:hAnsi="Arial" w:cs="Arial"/>
          <w:color w:val="000000"/>
          <w:sz w:val="22"/>
        </w:rPr>
        <w:t>After the</w:t>
      </w:r>
      <w:r w:rsidR="0089438F">
        <w:rPr>
          <w:rFonts w:ascii="Arial" w:hAnsi="Arial" w:cs="Arial"/>
          <w:color w:val="000000"/>
          <w:sz w:val="22"/>
        </w:rPr>
        <w:t xml:space="preserve"> </w:t>
      </w:r>
      <w:r w:rsidRPr="00CC73CA">
        <w:rPr>
          <w:rFonts w:ascii="Arial" w:hAnsi="Arial" w:cs="Arial"/>
          <w:color w:val="000000"/>
          <w:sz w:val="22"/>
        </w:rPr>
        <w:t xml:space="preserve">HRSA </w:t>
      </w:r>
      <w:r w:rsidR="00487C6F">
        <w:rPr>
          <w:rFonts w:ascii="Arial" w:hAnsi="Arial" w:cs="Arial"/>
          <w:color w:val="000000"/>
          <w:sz w:val="22"/>
        </w:rPr>
        <w:t>340B OPAIS</w:t>
      </w:r>
      <w:r w:rsidRPr="00CC73CA">
        <w:rPr>
          <w:rFonts w:ascii="Arial" w:hAnsi="Arial" w:cs="Arial"/>
          <w:color w:val="000000"/>
          <w:sz w:val="22"/>
        </w:rPr>
        <w:t xml:space="preserve"> </w:t>
      </w:r>
      <w:proofErr w:type="gramStart"/>
      <w:r w:rsidRPr="00CC73CA">
        <w:rPr>
          <w:rFonts w:ascii="Arial" w:hAnsi="Arial" w:cs="Arial"/>
          <w:color w:val="000000"/>
          <w:sz w:val="22"/>
        </w:rPr>
        <w:t>has been updated</w:t>
      </w:r>
      <w:proofErr w:type="gramEnd"/>
      <w:r w:rsidRPr="00CC73CA">
        <w:rPr>
          <w:rFonts w:ascii="Arial" w:hAnsi="Arial" w:cs="Arial"/>
          <w:color w:val="000000"/>
          <w:sz w:val="22"/>
        </w:rPr>
        <w:t>, the PVP database will be updated during the nightly synchronization</w:t>
      </w:r>
      <w:r w:rsidR="00C31BA4">
        <w:rPr>
          <w:rFonts w:ascii="Arial" w:hAnsi="Arial" w:cs="Arial"/>
          <w:color w:val="000000"/>
          <w:sz w:val="22"/>
        </w:rPr>
        <w:t>.</w:t>
      </w:r>
      <w:r w:rsidRPr="00CC73CA">
        <w:rPr>
          <w:rFonts w:ascii="Arial" w:hAnsi="Arial" w:cs="Arial"/>
          <w:color w:val="000000"/>
          <w:sz w:val="22"/>
        </w:rPr>
        <w:t xml:space="preserve"> </w:t>
      </w:r>
    </w:p>
    <w:p w:rsidR="00D4287A" w:rsidRPr="00CC73CA" w:rsidRDefault="00D4287A" w:rsidP="00F531CE">
      <w:pPr>
        <w:pStyle w:val="ListParagraph"/>
        <w:numPr>
          <w:ilvl w:val="0"/>
          <w:numId w:val="21"/>
        </w:numPr>
        <w:ind w:left="1080"/>
        <w:contextualSpacing w:val="0"/>
        <w:rPr>
          <w:rFonts w:ascii="Arial" w:hAnsi="Arial" w:cs="Arial"/>
          <w:color w:val="000000"/>
          <w:sz w:val="22"/>
        </w:rPr>
      </w:pPr>
      <w:r w:rsidRPr="00CC73CA">
        <w:rPr>
          <w:rFonts w:ascii="Arial" w:hAnsi="Arial" w:cs="Arial"/>
          <w:color w:val="000000"/>
          <w:sz w:val="22"/>
        </w:rPr>
        <w:t xml:space="preserve">To update the 340B Prime Vendor Program (PVP) </w:t>
      </w:r>
      <w:r w:rsidR="00C31BA4">
        <w:rPr>
          <w:rFonts w:ascii="Arial" w:hAnsi="Arial" w:cs="Arial"/>
          <w:color w:val="000000"/>
          <w:sz w:val="22"/>
        </w:rPr>
        <w:t>p</w:t>
      </w:r>
      <w:r w:rsidR="00C31BA4" w:rsidRPr="00CC73CA">
        <w:rPr>
          <w:rFonts w:ascii="Arial" w:hAnsi="Arial" w:cs="Arial"/>
          <w:color w:val="000000"/>
          <w:sz w:val="22"/>
        </w:rPr>
        <w:t xml:space="preserve">articipation </w:t>
      </w:r>
      <w:r w:rsidR="00C31BA4">
        <w:rPr>
          <w:rFonts w:ascii="Arial" w:hAnsi="Arial" w:cs="Arial"/>
          <w:color w:val="000000"/>
          <w:sz w:val="22"/>
        </w:rPr>
        <w:t>i</w:t>
      </w:r>
      <w:r w:rsidR="00C31BA4" w:rsidRPr="00CC73CA">
        <w:rPr>
          <w:rFonts w:ascii="Arial" w:hAnsi="Arial" w:cs="Arial"/>
          <w:color w:val="000000"/>
          <w:sz w:val="22"/>
        </w:rPr>
        <w:t>nformation</w:t>
      </w:r>
      <w:r w:rsidRPr="00CC73CA">
        <w:rPr>
          <w:rFonts w:ascii="Arial" w:hAnsi="Arial" w:cs="Arial"/>
          <w:color w:val="000000"/>
          <w:sz w:val="22"/>
        </w:rPr>
        <w:t xml:space="preserve">, you can edit your DEA number, distributor and/or contacts, and click </w:t>
      </w:r>
      <w:r w:rsidR="00C31BA4">
        <w:rPr>
          <w:rFonts w:ascii="Arial" w:hAnsi="Arial" w:cs="Arial"/>
          <w:color w:val="000000"/>
          <w:sz w:val="22"/>
        </w:rPr>
        <w:t>“S</w:t>
      </w:r>
      <w:r w:rsidR="00C31BA4" w:rsidRPr="00CC73CA">
        <w:rPr>
          <w:rFonts w:ascii="Arial" w:hAnsi="Arial" w:cs="Arial"/>
          <w:color w:val="000000"/>
          <w:sz w:val="22"/>
        </w:rPr>
        <w:t>ubmit</w:t>
      </w:r>
      <w:r w:rsidR="00C31BA4">
        <w:rPr>
          <w:rFonts w:ascii="Arial" w:hAnsi="Arial" w:cs="Arial"/>
          <w:color w:val="000000"/>
          <w:sz w:val="22"/>
        </w:rPr>
        <w:t>.”</w:t>
      </w:r>
    </w:p>
    <w:p w:rsidR="00D4287A" w:rsidRDefault="00D4287A" w:rsidP="00D4287A">
      <w:pPr>
        <w:rPr>
          <w:rFonts w:ascii="Arial" w:hAnsi="Arial" w:cs="Arial"/>
          <w:bCs/>
          <w:color w:val="000000"/>
          <w:sz w:val="22"/>
        </w:rPr>
      </w:pPr>
    </w:p>
    <w:p w:rsidR="00D4287A" w:rsidRPr="00F531CE" w:rsidRDefault="00F531CE" w:rsidP="00F531CE">
      <w:pPr>
        <w:pStyle w:val="Heading1"/>
        <w:numPr>
          <w:ilvl w:val="0"/>
          <w:numId w:val="0"/>
        </w:numPr>
        <w:ind w:left="360" w:hanging="360"/>
        <w:rPr>
          <w:color w:val="auto"/>
        </w:rPr>
      </w:pPr>
      <w:bookmarkStart w:id="13" w:name="_Toc419185078"/>
      <w:r>
        <w:rPr>
          <w:color w:val="auto"/>
        </w:rPr>
        <w:t>340B</w:t>
      </w:r>
      <w:r w:rsidRPr="00F531CE">
        <w:rPr>
          <w:color w:val="auto"/>
        </w:rPr>
        <w:t xml:space="preserve"> Procurement, Inventory Management, Dispensing</w:t>
      </w:r>
      <w:bookmarkEnd w:id="13"/>
      <w:r>
        <w:rPr>
          <w:color w:val="auto"/>
        </w:rPr>
        <w:t>:</w:t>
      </w:r>
    </w:p>
    <w:p w:rsidR="00D4287A" w:rsidRPr="00CC73CA" w:rsidRDefault="00D4287A" w:rsidP="00D4287A">
      <w:pPr>
        <w:rPr>
          <w:rFonts w:ascii="Arial" w:hAnsi="Arial" w:cs="Arial"/>
          <w:bCs/>
          <w:color w:val="000000"/>
          <w:sz w:val="22"/>
        </w:rPr>
      </w:pPr>
      <w:r w:rsidRPr="00CC73CA">
        <w:rPr>
          <w:rFonts w:ascii="Arial" w:hAnsi="Arial" w:cs="Arial"/>
          <w:bCs/>
          <w:color w:val="000000"/>
          <w:sz w:val="22"/>
        </w:rPr>
        <w:t xml:space="preserve">340B inventory </w:t>
      </w:r>
      <w:proofErr w:type="gramStart"/>
      <w:r w:rsidRPr="00CC73CA">
        <w:rPr>
          <w:rFonts w:ascii="Arial" w:hAnsi="Arial" w:cs="Arial"/>
          <w:bCs/>
          <w:color w:val="000000"/>
          <w:sz w:val="22"/>
        </w:rPr>
        <w:t>is procured and managed in the following settings</w:t>
      </w:r>
      <w:proofErr w:type="gramEnd"/>
      <w:r w:rsidRPr="00CC73CA">
        <w:rPr>
          <w:rFonts w:ascii="Arial" w:hAnsi="Arial" w:cs="Arial"/>
          <w:bCs/>
          <w:color w:val="000000"/>
          <w:sz w:val="22"/>
        </w:rPr>
        <w:t>:</w:t>
      </w:r>
    </w:p>
    <w:p w:rsidR="00D4287A" w:rsidRPr="004B178B" w:rsidRDefault="00D4287A" w:rsidP="004B178B">
      <w:pPr>
        <w:pStyle w:val="ListParagraph"/>
        <w:numPr>
          <w:ilvl w:val="0"/>
          <w:numId w:val="19"/>
        </w:numPr>
        <w:contextualSpacing w:val="0"/>
        <w:rPr>
          <w:rFonts w:ascii="Arial" w:hAnsi="Arial" w:cs="Arial"/>
          <w:bCs/>
          <w:color w:val="000000"/>
          <w:sz w:val="22"/>
        </w:rPr>
      </w:pPr>
      <w:r w:rsidRPr="00CC73CA">
        <w:rPr>
          <w:rFonts w:ascii="Arial" w:hAnsi="Arial" w:cs="Arial"/>
          <w:bCs/>
          <w:color w:val="000000"/>
          <w:sz w:val="22"/>
        </w:rPr>
        <w:t>Clinic administration</w:t>
      </w:r>
    </w:p>
    <w:p w:rsidR="00D4287A" w:rsidRPr="004B178B" w:rsidRDefault="00D4287A" w:rsidP="004B178B">
      <w:pPr>
        <w:pStyle w:val="ListParagraph"/>
        <w:numPr>
          <w:ilvl w:val="0"/>
          <w:numId w:val="19"/>
        </w:numPr>
        <w:contextualSpacing w:val="0"/>
        <w:rPr>
          <w:rFonts w:ascii="Arial" w:hAnsi="Arial" w:cs="Arial"/>
          <w:bCs/>
          <w:color w:val="000000"/>
          <w:sz w:val="22"/>
        </w:rPr>
      </w:pPr>
      <w:r w:rsidRPr="00CC73CA">
        <w:rPr>
          <w:rFonts w:ascii="Arial" w:hAnsi="Arial" w:cs="Arial"/>
          <w:bCs/>
          <w:color w:val="000000"/>
          <w:sz w:val="22"/>
        </w:rPr>
        <w:t xml:space="preserve">In-house pharmacy or </w:t>
      </w:r>
      <w:r w:rsidR="00C31BA4">
        <w:rPr>
          <w:rFonts w:ascii="Arial" w:hAnsi="Arial" w:cs="Arial"/>
          <w:bCs/>
          <w:color w:val="000000"/>
          <w:sz w:val="22"/>
        </w:rPr>
        <w:t>d</w:t>
      </w:r>
      <w:r w:rsidR="00C31BA4" w:rsidRPr="00CC73CA">
        <w:rPr>
          <w:rFonts w:ascii="Arial" w:hAnsi="Arial" w:cs="Arial"/>
          <w:bCs/>
          <w:color w:val="000000"/>
          <w:sz w:val="22"/>
        </w:rPr>
        <w:t>ispensary</w:t>
      </w:r>
    </w:p>
    <w:p w:rsidR="00D4287A" w:rsidRPr="004B178B" w:rsidRDefault="00D4287A" w:rsidP="004B178B">
      <w:pPr>
        <w:pStyle w:val="ListParagraph"/>
        <w:numPr>
          <w:ilvl w:val="0"/>
          <w:numId w:val="19"/>
        </w:numPr>
        <w:contextualSpacing w:val="0"/>
        <w:rPr>
          <w:rFonts w:ascii="Arial" w:hAnsi="Arial" w:cs="Arial"/>
          <w:bCs/>
          <w:color w:val="000000"/>
          <w:sz w:val="22"/>
        </w:rPr>
      </w:pPr>
      <w:r w:rsidRPr="00CC73CA">
        <w:rPr>
          <w:rFonts w:ascii="Arial" w:hAnsi="Arial" w:cs="Arial"/>
          <w:bCs/>
          <w:color w:val="000000"/>
          <w:sz w:val="22"/>
        </w:rPr>
        <w:t>Contract pharmacy</w:t>
      </w:r>
    </w:p>
    <w:p w:rsidR="00D4287A" w:rsidRPr="00CC73CA" w:rsidRDefault="0089438F" w:rsidP="00D4287A">
      <w:pPr>
        <w:pStyle w:val="ListParagraph"/>
        <w:numPr>
          <w:ilvl w:val="0"/>
          <w:numId w:val="19"/>
        </w:numPr>
        <w:contextualSpacing w:val="0"/>
        <w:rPr>
          <w:rFonts w:ascii="Arial" w:hAnsi="Arial" w:cs="Arial"/>
          <w:bCs/>
          <w:color w:val="000000"/>
          <w:sz w:val="22"/>
        </w:rPr>
      </w:pPr>
      <w:r>
        <w:rPr>
          <w:rFonts w:ascii="Arial" w:hAnsi="Arial" w:cs="Arial"/>
          <w:bCs/>
          <w:color w:val="000000"/>
          <w:sz w:val="22"/>
        </w:rPr>
        <w:t>[</w:t>
      </w:r>
      <w:r w:rsidR="00D4287A" w:rsidRPr="00CC73CA">
        <w:rPr>
          <w:rFonts w:ascii="Arial" w:hAnsi="Arial" w:cs="Arial"/>
          <w:bCs/>
          <w:color w:val="000000"/>
          <w:sz w:val="22"/>
        </w:rPr>
        <w:t xml:space="preserve">Note: Entity may wish to establish a pricing policy addressing establishment of usual and customary charges, applying </w:t>
      </w:r>
      <w:r w:rsidR="00C31BA4" w:rsidRPr="00CC73CA">
        <w:rPr>
          <w:rFonts w:ascii="Arial" w:hAnsi="Arial" w:cs="Arial"/>
          <w:bCs/>
          <w:color w:val="000000"/>
          <w:sz w:val="22"/>
        </w:rPr>
        <w:t>income</w:t>
      </w:r>
      <w:r w:rsidR="00C31BA4">
        <w:rPr>
          <w:rFonts w:ascii="Arial" w:hAnsi="Arial" w:cs="Arial"/>
          <w:bCs/>
          <w:color w:val="000000"/>
          <w:sz w:val="22"/>
        </w:rPr>
        <w:t>-</w:t>
      </w:r>
      <w:r w:rsidR="00D4287A" w:rsidRPr="00CC73CA">
        <w:rPr>
          <w:rFonts w:ascii="Arial" w:hAnsi="Arial" w:cs="Arial"/>
          <w:bCs/>
          <w:color w:val="000000"/>
          <w:sz w:val="22"/>
        </w:rPr>
        <w:t xml:space="preserve">based discounts, </w:t>
      </w:r>
      <w:r w:rsidR="00C31BA4" w:rsidRPr="00CC73CA">
        <w:rPr>
          <w:rFonts w:ascii="Arial" w:hAnsi="Arial" w:cs="Arial"/>
          <w:bCs/>
          <w:color w:val="000000"/>
          <w:sz w:val="22"/>
        </w:rPr>
        <w:t>third</w:t>
      </w:r>
      <w:r w:rsidR="00C31BA4">
        <w:rPr>
          <w:rFonts w:ascii="Arial" w:hAnsi="Arial" w:cs="Arial"/>
          <w:bCs/>
          <w:color w:val="000000"/>
          <w:sz w:val="22"/>
        </w:rPr>
        <w:t>-</w:t>
      </w:r>
      <w:r w:rsidR="00D4287A" w:rsidRPr="00CC73CA">
        <w:rPr>
          <w:rFonts w:ascii="Arial" w:hAnsi="Arial" w:cs="Arial"/>
          <w:bCs/>
          <w:color w:val="000000"/>
          <w:sz w:val="22"/>
        </w:rPr>
        <w:t xml:space="preserve">party billing/reconciliation, </w:t>
      </w:r>
      <w:r w:rsidR="00C31BA4">
        <w:rPr>
          <w:rFonts w:ascii="Arial" w:hAnsi="Arial" w:cs="Arial"/>
          <w:bCs/>
          <w:color w:val="000000"/>
          <w:sz w:val="22"/>
        </w:rPr>
        <w:t xml:space="preserve">and/or </w:t>
      </w:r>
      <w:r w:rsidR="00D4287A" w:rsidRPr="00CC73CA">
        <w:rPr>
          <w:rFonts w:ascii="Arial" w:hAnsi="Arial" w:cs="Arial"/>
          <w:bCs/>
          <w:color w:val="000000"/>
          <w:sz w:val="22"/>
        </w:rPr>
        <w:t>Medicaid (physician administered drugs, fee for service drugs, managed care, Medicaid as secondary payer).</w:t>
      </w:r>
      <w:r>
        <w:rPr>
          <w:rFonts w:ascii="Arial" w:hAnsi="Arial" w:cs="Arial"/>
          <w:bCs/>
          <w:color w:val="000000"/>
          <w:sz w:val="22"/>
        </w:rPr>
        <w:t>]</w:t>
      </w:r>
    </w:p>
    <w:p w:rsidR="00D4287A" w:rsidRDefault="00D4287A" w:rsidP="00D4287A">
      <w:pPr>
        <w:pStyle w:val="BodyText"/>
        <w:tabs>
          <w:tab w:val="left" w:pos="916"/>
          <w:tab w:val="num"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sz w:val="22"/>
          <w:szCs w:val="22"/>
          <w:u w:val="single"/>
        </w:rPr>
      </w:pPr>
      <w:bookmarkStart w:id="14" w:name="_Toc262678453"/>
      <w:bookmarkEnd w:id="12"/>
    </w:p>
    <w:p w:rsidR="00D4287A" w:rsidRPr="00F531CE" w:rsidRDefault="00D4287A" w:rsidP="00F531CE">
      <w:pPr>
        <w:pStyle w:val="BodyText"/>
        <w:tabs>
          <w:tab w:val="left" w:pos="916"/>
          <w:tab w:val="num"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rial" w:hAnsi="Arial" w:cs="Arial"/>
          <w:b/>
          <w:color w:val="000000"/>
          <w:sz w:val="22"/>
          <w:szCs w:val="22"/>
        </w:rPr>
      </w:pPr>
      <w:r w:rsidRPr="00F531CE">
        <w:rPr>
          <w:rFonts w:ascii="Arial" w:hAnsi="Arial" w:cs="Arial"/>
          <w:b/>
          <w:color w:val="000000"/>
          <w:sz w:val="22"/>
          <w:szCs w:val="22"/>
        </w:rPr>
        <w:t>In-</w:t>
      </w:r>
      <w:r w:rsidR="00415ED4" w:rsidRPr="00F531CE">
        <w:rPr>
          <w:rFonts w:ascii="Arial" w:hAnsi="Arial" w:cs="Arial"/>
          <w:b/>
          <w:color w:val="000000"/>
          <w:sz w:val="22"/>
          <w:szCs w:val="22"/>
        </w:rPr>
        <w:t xml:space="preserve">House </w:t>
      </w:r>
      <w:r w:rsidRPr="00F531CE">
        <w:rPr>
          <w:rFonts w:ascii="Arial" w:hAnsi="Arial" w:cs="Arial"/>
          <w:b/>
          <w:color w:val="000000"/>
          <w:sz w:val="22"/>
          <w:szCs w:val="22"/>
        </w:rPr>
        <w:t xml:space="preserve">Dispensary, Sample Standard Processes </w:t>
      </w:r>
    </w:p>
    <w:p w:rsidR="00D4287A" w:rsidRPr="00F531CE" w:rsidRDefault="00D4287A" w:rsidP="00F531CE">
      <w:pPr>
        <w:pStyle w:val="BodyText"/>
        <w:numPr>
          <w:ilvl w:val="0"/>
          <w:numId w:val="2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color w:val="000000"/>
          <w:sz w:val="22"/>
          <w:szCs w:val="22"/>
        </w:rPr>
      </w:pPr>
      <w:r w:rsidRPr="00CC73CA">
        <w:rPr>
          <w:rFonts w:ascii="Arial" w:hAnsi="Arial" w:cs="Arial"/>
          <w:color w:val="000000"/>
          <w:sz w:val="22"/>
          <w:szCs w:val="22"/>
        </w:rPr>
        <w:t>[Entity] uses either only 340B inventory, or electronically or physically separate 340B and non-340B purchased inventory</w:t>
      </w:r>
      <w:r w:rsidR="009C6FAC">
        <w:rPr>
          <w:rFonts w:ascii="Arial" w:hAnsi="Arial" w:cs="Arial"/>
          <w:color w:val="000000"/>
          <w:sz w:val="22"/>
          <w:szCs w:val="22"/>
        </w:rPr>
        <w:t xml:space="preserve">. </w:t>
      </w:r>
      <w:r w:rsidRPr="00CC73CA">
        <w:rPr>
          <w:rFonts w:ascii="Arial" w:hAnsi="Arial" w:cs="Arial"/>
          <w:color w:val="000000"/>
          <w:sz w:val="22"/>
          <w:szCs w:val="22"/>
        </w:rPr>
        <w:t>Pharmacists, technicians</w:t>
      </w:r>
      <w:r w:rsidR="00C31BA4">
        <w:rPr>
          <w:rFonts w:ascii="Arial" w:hAnsi="Arial" w:cs="Arial"/>
          <w:color w:val="000000"/>
          <w:sz w:val="22"/>
          <w:szCs w:val="22"/>
        </w:rPr>
        <w:t>,</w:t>
      </w:r>
      <w:r w:rsidRPr="00CC73CA">
        <w:rPr>
          <w:rFonts w:ascii="Arial" w:hAnsi="Arial" w:cs="Arial"/>
          <w:color w:val="000000"/>
          <w:sz w:val="22"/>
          <w:szCs w:val="22"/>
        </w:rPr>
        <w:t xml:space="preserve"> or designated clinical staff dispense 340B drugs only to patients meeting all the criteria in </w:t>
      </w:r>
      <w:r w:rsidR="00C31BA4">
        <w:rPr>
          <w:rFonts w:ascii="Arial" w:hAnsi="Arial" w:cs="Arial"/>
          <w:color w:val="000000"/>
          <w:sz w:val="22"/>
          <w:szCs w:val="22"/>
        </w:rPr>
        <w:t>[</w:t>
      </w:r>
      <w:r w:rsidRPr="00CC73CA">
        <w:rPr>
          <w:rFonts w:ascii="Arial" w:hAnsi="Arial" w:cs="Arial"/>
          <w:color w:val="000000"/>
          <w:sz w:val="22"/>
          <w:szCs w:val="22"/>
        </w:rPr>
        <w:t xml:space="preserve">reference P&amp;P </w:t>
      </w:r>
      <w:r w:rsidR="00C31BA4">
        <w:rPr>
          <w:rFonts w:ascii="Arial" w:hAnsi="Arial" w:cs="Arial"/>
          <w:color w:val="000000"/>
          <w:sz w:val="22"/>
          <w:szCs w:val="22"/>
        </w:rPr>
        <w:t>m</w:t>
      </w:r>
      <w:r w:rsidR="00C31BA4" w:rsidRPr="00CC73CA">
        <w:rPr>
          <w:rFonts w:ascii="Arial" w:hAnsi="Arial" w:cs="Arial"/>
          <w:color w:val="000000"/>
          <w:sz w:val="22"/>
          <w:szCs w:val="22"/>
        </w:rPr>
        <w:t>anual</w:t>
      </w:r>
      <w:r w:rsidRPr="00CC73CA">
        <w:rPr>
          <w:rFonts w:ascii="Arial" w:hAnsi="Arial" w:cs="Arial"/>
          <w:color w:val="000000"/>
          <w:sz w:val="22"/>
          <w:szCs w:val="22"/>
        </w:rPr>
        <w:t>, section VI</w:t>
      </w:r>
      <w:r w:rsidR="00C31BA4">
        <w:rPr>
          <w:rFonts w:ascii="Arial" w:hAnsi="Arial" w:cs="Arial"/>
          <w:color w:val="000000"/>
          <w:sz w:val="22"/>
          <w:szCs w:val="22"/>
        </w:rPr>
        <w:t>]</w:t>
      </w:r>
      <w:r w:rsidR="00C31BA4" w:rsidRPr="00CC73CA">
        <w:rPr>
          <w:rFonts w:ascii="Arial" w:hAnsi="Arial" w:cs="Arial"/>
          <w:color w:val="000000"/>
          <w:sz w:val="22"/>
          <w:szCs w:val="22"/>
        </w:rPr>
        <w:t>.</w:t>
      </w:r>
    </w:p>
    <w:p w:rsidR="00D4287A" w:rsidRPr="00F531CE" w:rsidRDefault="00D4287A" w:rsidP="00F531CE">
      <w:pPr>
        <w:pStyle w:val="BodyText"/>
        <w:numPr>
          <w:ilvl w:val="0"/>
          <w:numId w:val="2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color w:val="000000"/>
          <w:sz w:val="22"/>
          <w:szCs w:val="22"/>
        </w:rPr>
      </w:pPr>
      <w:r w:rsidRPr="00CC73CA">
        <w:rPr>
          <w:rFonts w:ascii="Arial" w:hAnsi="Arial" w:cs="Arial"/>
          <w:color w:val="000000"/>
          <w:sz w:val="22"/>
          <w:szCs w:val="22"/>
        </w:rPr>
        <w:t xml:space="preserve">[Entity] Staff places 340B orders from [Wholesaler] through periodic inventory review and shelf inspections of </w:t>
      </w:r>
      <w:r w:rsidR="00C31BA4">
        <w:rPr>
          <w:rFonts w:ascii="Arial" w:hAnsi="Arial" w:cs="Arial"/>
          <w:color w:val="000000"/>
          <w:sz w:val="22"/>
        </w:rPr>
        <w:t>p</w:t>
      </w:r>
      <w:r w:rsidR="00C31BA4" w:rsidRPr="00413D6D">
        <w:rPr>
          <w:rFonts w:ascii="Arial" w:hAnsi="Arial" w:cs="Arial"/>
          <w:color w:val="000000"/>
          <w:sz w:val="22"/>
        </w:rPr>
        <w:t xml:space="preserve">eriodic </w:t>
      </w:r>
      <w:r w:rsidR="00C31BA4">
        <w:rPr>
          <w:rFonts w:ascii="Arial" w:hAnsi="Arial" w:cs="Arial"/>
          <w:color w:val="000000"/>
          <w:sz w:val="22"/>
        </w:rPr>
        <w:t>a</w:t>
      </w:r>
      <w:r w:rsidR="00C31BA4" w:rsidRPr="00413D6D">
        <w:rPr>
          <w:rFonts w:ascii="Arial" w:hAnsi="Arial" w:cs="Arial"/>
          <w:color w:val="000000"/>
          <w:sz w:val="22"/>
        </w:rPr>
        <w:t xml:space="preserve">utomatic </w:t>
      </w:r>
      <w:r w:rsidR="00C31BA4">
        <w:rPr>
          <w:rFonts w:ascii="Arial" w:hAnsi="Arial" w:cs="Arial"/>
          <w:color w:val="000000"/>
          <w:sz w:val="22"/>
        </w:rPr>
        <w:t>r</w:t>
      </w:r>
      <w:r w:rsidR="00C31BA4" w:rsidRPr="00413D6D">
        <w:rPr>
          <w:rFonts w:ascii="Arial" w:hAnsi="Arial" w:cs="Arial"/>
          <w:color w:val="000000"/>
          <w:sz w:val="22"/>
        </w:rPr>
        <w:t>eplenishment</w:t>
      </w:r>
      <w:r w:rsidR="00C31BA4" w:rsidRPr="009A65DA">
        <w:rPr>
          <w:rFonts w:ascii="Arial" w:hAnsi="Arial" w:cs="Arial"/>
          <w:color w:val="000000"/>
          <w:sz w:val="22"/>
        </w:rPr>
        <w:t xml:space="preserve"> </w:t>
      </w:r>
      <w:r w:rsidR="0089438F">
        <w:rPr>
          <w:rFonts w:ascii="Arial" w:hAnsi="Arial" w:cs="Arial"/>
          <w:color w:val="000000"/>
          <w:sz w:val="22"/>
        </w:rPr>
        <w:t>(</w:t>
      </w:r>
      <w:r w:rsidR="0089438F" w:rsidRPr="009A65DA">
        <w:rPr>
          <w:rFonts w:ascii="Arial" w:hAnsi="Arial" w:cs="Arial"/>
          <w:color w:val="000000"/>
          <w:sz w:val="22"/>
        </w:rPr>
        <w:t>PAR</w:t>
      </w:r>
      <w:r w:rsidR="0089438F">
        <w:rPr>
          <w:rFonts w:ascii="Arial" w:hAnsi="Arial" w:cs="Arial"/>
          <w:color w:val="000000"/>
          <w:sz w:val="22"/>
        </w:rPr>
        <w:t>)</w:t>
      </w:r>
      <w:r w:rsidR="0089438F" w:rsidRPr="009A65DA">
        <w:rPr>
          <w:rFonts w:ascii="Arial" w:hAnsi="Arial" w:cs="Arial"/>
          <w:color w:val="000000"/>
          <w:sz w:val="22"/>
        </w:rPr>
        <w:t xml:space="preserve"> </w:t>
      </w:r>
      <w:r w:rsidRPr="00CC73CA">
        <w:rPr>
          <w:rFonts w:ascii="Arial" w:hAnsi="Arial" w:cs="Arial"/>
          <w:color w:val="000000"/>
          <w:sz w:val="22"/>
          <w:szCs w:val="22"/>
        </w:rPr>
        <w:t>levels by using [system] at [time interval</w:t>
      </w:r>
      <w:r w:rsidR="00C92A7A">
        <w:rPr>
          <w:rFonts w:ascii="Arial" w:hAnsi="Arial" w:cs="Arial"/>
          <w:color w:val="000000"/>
          <w:sz w:val="22"/>
          <w:szCs w:val="22"/>
        </w:rPr>
        <w:t>]</w:t>
      </w:r>
      <w:r w:rsidR="009C6FAC">
        <w:rPr>
          <w:rFonts w:ascii="Arial" w:hAnsi="Arial" w:cs="Arial"/>
          <w:color w:val="000000"/>
          <w:sz w:val="22"/>
          <w:szCs w:val="22"/>
        </w:rPr>
        <w:t xml:space="preserve">. </w:t>
      </w:r>
      <w:r w:rsidRPr="00CC73CA">
        <w:rPr>
          <w:rFonts w:ascii="Arial" w:hAnsi="Arial" w:cs="Arial"/>
          <w:color w:val="000000"/>
          <w:sz w:val="22"/>
          <w:szCs w:val="22"/>
        </w:rPr>
        <w:t>[Wholesaler 2] is a secondary wholesaler and used in the event of product shortages.</w:t>
      </w:r>
    </w:p>
    <w:p w:rsidR="00D4287A" w:rsidRPr="00F531CE" w:rsidRDefault="00D4287A" w:rsidP="00F531CE">
      <w:pPr>
        <w:pStyle w:val="BodyText"/>
        <w:numPr>
          <w:ilvl w:val="0"/>
          <w:numId w:val="2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color w:val="000000"/>
          <w:sz w:val="22"/>
          <w:szCs w:val="22"/>
        </w:rPr>
      </w:pPr>
      <w:r w:rsidRPr="00CC73CA">
        <w:rPr>
          <w:rFonts w:ascii="Arial" w:hAnsi="Arial" w:cs="Arial"/>
          <w:color w:val="000000"/>
          <w:sz w:val="22"/>
          <w:szCs w:val="22"/>
        </w:rPr>
        <w:t xml:space="preserve">[Entity] </w:t>
      </w:r>
      <w:r w:rsidR="00C92A7A">
        <w:rPr>
          <w:rFonts w:ascii="Arial" w:hAnsi="Arial" w:cs="Arial"/>
          <w:color w:val="000000"/>
          <w:sz w:val="22"/>
          <w:szCs w:val="22"/>
        </w:rPr>
        <w:t>s</w:t>
      </w:r>
      <w:r w:rsidR="00C92A7A" w:rsidRPr="00CC73CA">
        <w:rPr>
          <w:rFonts w:ascii="Arial" w:hAnsi="Arial" w:cs="Arial"/>
          <w:color w:val="000000"/>
          <w:sz w:val="22"/>
          <w:szCs w:val="22"/>
        </w:rPr>
        <w:t xml:space="preserve">taff </w:t>
      </w:r>
      <w:r w:rsidRPr="00CC73CA">
        <w:rPr>
          <w:rFonts w:ascii="Arial" w:hAnsi="Arial" w:cs="Arial"/>
          <w:color w:val="000000"/>
          <w:sz w:val="22"/>
          <w:szCs w:val="22"/>
        </w:rPr>
        <w:t>checks in 340B inventory by examining the wholesaler invoice against the order, and reports inaccuracies to the wholesaler.</w:t>
      </w:r>
    </w:p>
    <w:p w:rsidR="00D4287A" w:rsidRPr="00F531CE" w:rsidRDefault="00D4287A" w:rsidP="00F531CE">
      <w:pPr>
        <w:pStyle w:val="ListParagraph"/>
        <w:numPr>
          <w:ilvl w:val="0"/>
          <w:numId w:val="23"/>
        </w:numPr>
        <w:ind w:left="1080"/>
        <w:contextualSpacing w:val="0"/>
        <w:rPr>
          <w:rFonts w:ascii="Arial" w:hAnsi="Arial" w:cs="Arial"/>
          <w:color w:val="000000"/>
          <w:sz w:val="22"/>
        </w:rPr>
      </w:pPr>
      <w:r w:rsidRPr="00CC73CA">
        <w:rPr>
          <w:rFonts w:ascii="Arial" w:hAnsi="Arial" w:cs="Arial"/>
          <w:color w:val="000000"/>
          <w:sz w:val="22"/>
        </w:rPr>
        <w:t xml:space="preserve">[Entity] </w:t>
      </w:r>
      <w:r w:rsidR="00C92A7A">
        <w:rPr>
          <w:rFonts w:ascii="Arial" w:hAnsi="Arial" w:cs="Arial"/>
          <w:color w:val="000000"/>
          <w:sz w:val="22"/>
        </w:rPr>
        <w:t>s</w:t>
      </w:r>
      <w:r w:rsidR="00C92A7A" w:rsidRPr="00CC73CA">
        <w:rPr>
          <w:rFonts w:ascii="Arial" w:hAnsi="Arial" w:cs="Arial"/>
          <w:color w:val="000000"/>
          <w:sz w:val="22"/>
        </w:rPr>
        <w:t xml:space="preserve">taff </w:t>
      </w:r>
      <w:r w:rsidRPr="00CC73CA">
        <w:rPr>
          <w:rFonts w:ascii="Arial" w:hAnsi="Arial" w:cs="Arial"/>
          <w:color w:val="000000"/>
          <w:sz w:val="22"/>
        </w:rPr>
        <w:t xml:space="preserve">maintains records of </w:t>
      </w:r>
      <w:r w:rsidR="00C92A7A" w:rsidRPr="00CC73CA">
        <w:rPr>
          <w:rFonts w:ascii="Arial" w:hAnsi="Arial" w:cs="Arial"/>
          <w:color w:val="000000"/>
          <w:sz w:val="22"/>
        </w:rPr>
        <w:t>340B</w:t>
      </w:r>
      <w:r w:rsidR="00C92A7A">
        <w:rPr>
          <w:rFonts w:ascii="Arial" w:hAnsi="Arial" w:cs="Arial"/>
          <w:color w:val="000000"/>
          <w:sz w:val="22"/>
        </w:rPr>
        <w:t>-</w:t>
      </w:r>
      <w:r w:rsidRPr="00CC73CA">
        <w:rPr>
          <w:rFonts w:ascii="Arial" w:hAnsi="Arial" w:cs="Arial"/>
          <w:color w:val="000000"/>
          <w:sz w:val="22"/>
        </w:rPr>
        <w:t>related transactions for a period of [interval] in a readily retrievable and auditable format located [reference].</w:t>
      </w:r>
    </w:p>
    <w:p w:rsidR="00D4287A" w:rsidRPr="00F531CE" w:rsidRDefault="00D4287A" w:rsidP="00F531CE">
      <w:pPr>
        <w:pStyle w:val="BodyText"/>
        <w:numPr>
          <w:ilvl w:val="0"/>
          <w:numId w:val="2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color w:val="000000"/>
          <w:sz w:val="22"/>
          <w:szCs w:val="22"/>
        </w:rPr>
      </w:pPr>
      <w:r w:rsidRPr="00CC73CA">
        <w:rPr>
          <w:rFonts w:ascii="Arial" w:hAnsi="Arial" w:cs="Arial"/>
          <w:color w:val="000000"/>
          <w:sz w:val="22"/>
          <w:szCs w:val="22"/>
        </w:rPr>
        <w:t xml:space="preserve">340B inventory is stored securely and access is limited to designated clinical staff. </w:t>
      </w:r>
    </w:p>
    <w:p w:rsidR="00D4287A" w:rsidRPr="00CC73CA" w:rsidRDefault="00D4287A" w:rsidP="00F531CE">
      <w:pPr>
        <w:pStyle w:val="BodyText"/>
        <w:numPr>
          <w:ilvl w:val="0"/>
          <w:numId w:val="2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color w:val="000000"/>
          <w:sz w:val="22"/>
          <w:szCs w:val="22"/>
        </w:rPr>
      </w:pPr>
      <w:r w:rsidRPr="00CC73CA">
        <w:rPr>
          <w:rFonts w:ascii="Arial" w:hAnsi="Arial" w:cs="Arial"/>
          <w:color w:val="000000"/>
          <w:sz w:val="22"/>
          <w:szCs w:val="22"/>
        </w:rPr>
        <w:lastRenderedPageBreak/>
        <w:t xml:space="preserve">[Entity] </w:t>
      </w:r>
      <w:r w:rsidR="00C92A7A">
        <w:rPr>
          <w:rFonts w:ascii="Arial" w:hAnsi="Arial" w:cs="Arial"/>
          <w:color w:val="000000"/>
          <w:sz w:val="22"/>
          <w:szCs w:val="22"/>
        </w:rPr>
        <w:t>s</w:t>
      </w:r>
      <w:r w:rsidR="00C92A7A" w:rsidRPr="00CC73CA">
        <w:rPr>
          <w:rFonts w:ascii="Arial" w:hAnsi="Arial" w:cs="Arial"/>
          <w:color w:val="000000"/>
          <w:sz w:val="22"/>
          <w:szCs w:val="22"/>
        </w:rPr>
        <w:t xml:space="preserve">taff </w:t>
      </w:r>
      <w:r w:rsidRPr="00CC73CA">
        <w:rPr>
          <w:rFonts w:ascii="Arial" w:hAnsi="Arial" w:cs="Arial"/>
          <w:color w:val="000000"/>
          <w:sz w:val="22"/>
          <w:szCs w:val="22"/>
        </w:rPr>
        <w:t xml:space="preserve">examines </w:t>
      </w:r>
      <w:r w:rsidR="00C92A7A">
        <w:rPr>
          <w:rFonts w:ascii="Arial" w:hAnsi="Arial" w:cs="Arial"/>
          <w:color w:val="000000"/>
          <w:sz w:val="22"/>
          <w:szCs w:val="22"/>
        </w:rPr>
        <w:t xml:space="preserve">the </w:t>
      </w:r>
      <w:r w:rsidRPr="00CC73CA">
        <w:rPr>
          <w:rFonts w:ascii="Arial" w:hAnsi="Arial" w:cs="Arial"/>
          <w:color w:val="000000"/>
          <w:sz w:val="22"/>
          <w:szCs w:val="22"/>
        </w:rPr>
        <w:t xml:space="preserve">report in </w:t>
      </w:r>
      <w:r w:rsidR="00C92A7A">
        <w:rPr>
          <w:rFonts w:ascii="Arial" w:hAnsi="Arial" w:cs="Arial"/>
          <w:color w:val="000000"/>
          <w:sz w:val="22"/>
          <w:szCs w:val="22"/>
        </w:rPr>
        <w:t>[</w:t>
      </w:r>
      <w:r w:rsidRPr="00CC73CA">
        <w:rPr>
          <w:rFonts w:ascii="Arial" w:hAnsi="Arial" w:cs="Arial"/>
          <w:color w:val="000000"/>
          <w:sz w:val="22"/>
          <w:szCs w:val="22"/>
        </w:rPr>
        <w:t>Appendix</w:t>
      </w:r>
      <w:r w:rsidR="00C92A7A">
        <w:rPr>
          <w:rFonts w:ascii="Arial" w:hAnsi="Arial" w:cs="Arial"/>
          <w:color w:val="000000"/>
          <w:sz w:val="22"/>
          <w:szCs w:val="22"/>
        </w:rPr>
        <w:t>]</w:t>
      </w:r>
      <w:r w:rsidRPr="00CC73CA">
        <w:rPr>
          <w:rFonts w:ascii="Arial" w:hAnsi="Arial" w:cs="Arial"/>
          <w:color w:val="000000"/>
          <w:sz w:val="22"/>
          <w:szCs w:val="22"/>
        </w:rPr>
        <w:t xml:space="preserve"> at [interval], and reports to [specify committee name] [interval]. </w:t>
      </w:r>
    </w:p>
    <w:p w:rsidR="00D4287A" w:rsidRPr="00CC73CA" w:rsidRDefault="00D4287A" w:rsidP="00F531CE">
      <w:pPr>
        <w:pStyle w:val="BodyText"/>
        <w:tabs>
          <w:tab w:val="left" w:pos="916"/>
          <w:tab w:val="num"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color w:val="000000"/>
          <w:sz w:val="22"/>
          <w:szCs w:val="22"/>
        </w:rPr>
      </w:pPr>
    </w:p>
    <w:p w:rsidR="00D4287A" w:rsidRPr="006C5E96" w:rsidRDefault="00C92A7A" w:rsidP="006C5E96">
      <w:pPr>
        <w:ind w:left="360"/>
        <w:rPr>
          <w:rFonts w:ascii="Arial" w:hAnsi="Arial" w:cs="Arial"/>
          <w:color w:val="000000"/>
          <w:sz w:val="22"/>
        </w:rPr>
      </w:pPr>
      <w:r w:rsidRPr="00F531CE">
        <w:rPr>
          <w:rFonts w:ascii="Arial" w:hAnsi="Arial" w:cs="Arial"/>
          <w:b/>
          <w:sz w:val="22"/>
        </w:rPr>
        <w:t>Clinic-</w:t>
      </w:r>
      <w:r w:rsidR="00D4287A" w:rsidRPr="00F531CE">
        <w:rPr>
          <w:rFonts w:ascii="Arial" w:hAnsi="Arial" w:cs="Arial"/>
          <w:b/>
          <w:sz w:val="22"/>
        </w:rPr>
        <w:t xml:space="preserve">Administered Drugs, </w:t>
      </w:r>
      <w:r w:rsidR="00D4287A" w:rsidRPr="00F531CE">
        <w:rPr>
          <w:rFonts w:ascii="Arial" w:hAnsi="Arial" w:cs="Arial"/>
          <w:b/>
          <w:color w:val="000000"/>
          <w:sz w:val="22"/>
        </w:rPr>
        <w:t xml:space="preserve">Sample Standard </w:t>
      </w:r>
      <w:r w:rsidR="00F531CE" w:rsidRPr="00F531CE">
        <w:rPr>
          <w:rFonts w:ascii="Arial" w:hAnsi="Arial" w:cs="Arial"/>
          <w:b/>
          <w:color w:val="000000"/>
          <w:sz w:val="22"/>
        </w:rPr>
        <w:t>Processes</w:t>
      </w:r>
      <w:r w:rsidR="00F531CE">
        <w:rPr>
          <w:rFonts w:ascii="Arial" w:hAnsi="Arial" w:cs="Arial"/>
          <w:b/>
          <w:color w:val="000000"/>
          <w:sz w:val="22"/>
        </w:rPr>
        <w:t>:</w:t>
      </w:r>
      <w:r w:rsidR="00F531CE" w:rsidRPr="00F531CE">
        <w:rPr>
          <w:rFonts w:ascii="Arial" w:hAnsi="Arial" w:cs="Arial"/>
          <w:b/>
          <w:color w:val="000000"/>
          <w:sz w:val="22"/>
        </w:rPr>
        <w:t xml:space="preserve"> </w:t>
      </w:r>
      <w:r w:rsidR="00D4287A" w:rsidRPr="00F531CE">
        <w:rPr>
          <w:rFonts w:ascii="Arial" w:hAnsi="Arial" w:cs="Arial"/>
          <w:b/>
          <w:color w:val="000000"/>
          <w:sz w:val="22"/>
        </w:rPr>
        <w:br/>
      </w:r>
      <w:r w:rsidR="00D4287A" w:rsidRPr="00CC73CA">
        <w:rPr>
          <w:rFonts w:ascii="Arial" w:hAnsi="Arial" w:cs="Arial"/>
          <w:color w:val="000000"/>
          <w:sz w:val="22"/>
        </w:rPr>
        <w:t xml:space="preserve">Processes will vary based on state law, permit type, </w:t>
      </w:r>
      <w:r>
        <w:rPr>
          <w:rFonts w:ascii="Arial" w:hAnsi="Arial" w:cs="Arial"/>
          <w:color w:val="000000"/>
          <w:sz w:val="22"/>
        </w:rPr>
        <w:t>and so on</w:t>
      </w:r>
      <w:r w:rsidR="009C6FAC">
        <w:rPr>
          <w:rFonts w:ascii="Arial" w:hAnsi="Arial" w:cs="Arial"/>
          <w:color w:val="000000"/>
          <w:sz w:val="22"/>
        </w:rPr>
        <w:t xml:space="preserve">. </w:t>
      </w:r>
      <w:r>
        <w:rPr>
          <w:rFonts w:ascii="Arial" w:hAnsi="Arial" w:cs="Arial"/>
          <w:color w:val="000000"/>
          <w:sz w:val="22"/>
        </w:rPr>
        <w:t>[Entity] m</w:t>
      </w:r>
      <w:r w:rsidRPr="00CC73CA">
        <w:rPr>
          <w:rFonts w:ascii="Arial" w:hAnsi="Arial" w:cs="Arial"/>
          <w:color w:val="000000"/>
          <w:sz w:val="22"/>
        </w:rPr>
        <w:t xml:space="preserve">ay </w:t>
      </w:r>
      <w:r w:rsidR="00D4287A" w:rsidRPr="00CC73CA">
        <w:rPr>
          <w:rFonts w:ascii="Arial" w:hAnsi="Arial" w:cs="Arial"/>
          <w:color w:val="000000"/>
          <w:sz w:val="22"/>
        </w:rPr>
        <w:t>use In-</w:t>
      </w:r>
      <w:r w:rsidR="00415ED4">
        <w:rPr>
          <w:rFonts w:ascii="Arial" w:hAnsi="Arial" w:cs="Arial"/>
          <w:color w:val="000000"/>
          <w:sz w:val="22"/>
        </w:rPr>
        <w:t>H</w:t>
      </w:r>
      <w:r w:rsidR="00415ED4" w:rsidRPr="00CC73CA">
        <w:rPr>
          <w:rFonts w:ascii="Arial" w:hAnsi="Arial" w:cs="Arial"/>
          <w:color w:val="000000"/>
          <w:sz w:val="22"/>
        </w:rPr>
        <w:t xml:space="preserve">ouse </w:t>
      </w:r>
      <w:r w:rsidR="00D4287A" w:rsidRPr="00CC73CA">
        <w:rPr>
          <w:rFonts w:ascii="Arial" w:hAnsi="Arial" w:cs="Arial"/>
          <w:color w:val="000000"/>
          <w:sz w:val="22"/>
        </w:rPr>
        <w:t>Dispensary, Sample Standard Process</w:t>
      </w:r>
      <w:r>
        <w:rPr>
          <w:rFonts w:ascii="Arial" w:hAnsi="Arial" w:cs="Arial"/>
          <w:color w:val="000000"/>
          <w:sz w:val="22"/>
        </w:rPr>
        <w:t>es</w:t>
      </w:r>
      <w:r w:rsidR="00D4287A" w:rsidRPr="00CC73CA">
        <w:rPr>
          <w:rFonts w:ascii="Arial" w:hAnsi="Arial" w:cs="Arial"/>
          <w:color w:val="000000"/>
          <w:sz w:val="22"/>
        </w:rPr>
        <w:t xml:space="preserve"> (above) and customize</w:t>
      </w:r>
      <w:r w:rsidR="009C6FAC">
        <w:rPr>
          <w:rFonts w:ascii="Arial" w:hAnsi="Arial" w:cs="Arial"/>
          <w:color w:val="000000"/>
          <w:sz w:val="22"/>
        </w:rPr>
        <w:t xml:space="preserve">. </w:t>
      </w:r>
      <w:r w:rsidR="00D4287A" w:rsidRPr="00CC73CA">
        <w:rPr>
          <w:rFonts w:ascii="Arial" w:hAnsi="Arial" w:cs="Arial"/>
          <w:color w:val="000000"/>
          <w:sz w:val="22"/>
        </w:rPr>
        <w:t xml:space="preserve">  </w:t>
      </w:r>
      <w:bookmarkEnd w:id="14"/>
    </w:p>
    <w:p w:rsidR="00C536F5" w:rsidRDefault="00C536F5" w:rsidP="00D4287A">
      <w:pPr>
        <w:pStyle w:val="ListParagraph"/>
        <w:ind w:left="0"/>
        <w:contextualSpacing w:val="0"/>
        <w:outlineLvl w:val="1"/>
        <w:rPr>
          <w:rFonts w:ascii="Arial" w:hAnsi="Arial" w:cs="Arial"/>
          <w:b/>
          <w:color w:val="000000"/>
          <w:sz w:val="22"/>
          <w:u w:val="single"/>
        </w:rPr>
      </w:pPr>
    </w:p>
    <w:p w:rsidR="00D4287A" w:rsidRPr="00F531CE" w:rsidRDefault="00D4287A" w:rsidP="006C5E96">
      <w:pPr>
        <w:pStyle w:val="ListParagraph"/>
        <w:ind w:left="360"/>
        <w:contextualSpacing w:val="0"/>
        <w:outlineLvl w:val="1"/>
        <w:rPr>
          <w:rFonts w:ascii="Arial" w:hAnsi="Arial" w:cs="Arial"/>
          <w:b/>
          <w:color w:val="000000"/>
          <w:sz w:val="22"/>
        </w:rPr>
      </w:pPr>
      <w:r w:rsidRPr="00F531CE">
        <w:rPr>
          <w:rFonts w:ascii="Arial" w:hAnsi="Arial" w:cs="Arial"/>
          <w:b/>
          <w:color w:val="000000"/>
          <w:sz w:val="22"/>
        </w:rPr>
        <w:t>Contract Pharmacy Sample Standard Processes</w:t>
      </w:r>
      <w:r w:rsidR="00B76A26" w:rsidRPr="00F531CE">
        <w:rPr>
          <w:rFonts w:ascii="Arial" w:hAnsi="Arial" w:cs="Arial"/>
          <w:b/>
          <w:color w:val="000000"/>
          <w:sz w:val="22"/>
        </w:rPr>
        <w:t xml:space="preserve"> (if applicable)</w:t>
      </w:r>
    </w:p>
    <w:p w:rsidR="00D4287A" w:rsidRPr="006C5E96" w:rsidRDefault="00D4287A" w:rsidP="006C5E96">
      <w:pPr>
        <w:pStyle w:val="ListParagraph"/>
        <w:numPr>
          <w:ilvl w:val="0"/>
          <w:numId w:val="35"/>
        </w:numPr>
        <w:ind w:left="1080"/>
        <w:contextualSpacing w:val="0"/>
        <w:rPr>
          <w:rFonts w:ascii="Arial" w:hAnsi="Arial" w:cs="Arial"/>
          <w:color w:val="000000"/>
          <w:sz w:val="22"/>
        </w:rPr>
      </w:pPr>
      <w:r w:rsidRPr="00CC73CA">
        <w:rPr>
          <w:rFonts w:ascii="Arial" w:hAnsi="Arial" w:cs="Arial"/>
          <w:color w:val="000000"/>
          <w:sz w:val="22"/>
        </w:rPr>
        <w:t>[Entity] has contracted with [Vendor] to facilitate both the design and implementation of the 340B contract pharmacy program</w:t>
      </w:r>
      <w:r w:rsidR="009C6FAC">
        <w:rPr>
          <w:rFonts w:ascii="Arial" w:hAnsi="Arial" w:cs="Arial"/>
          <w:color w:val="000000"/>
          <w:sz w:val="22"/>
        </w:rPr>
        <w:t xml:space="preserve">. </w:t>
      </w:r>
      <w:r w:rsidRPr="00CC73CA">
        <w:rPr>
          <w:rFonts w:ascii="Arial" w:hAnsi="Arial" w:cs="Arial"/>
          <w:color w:val="000000"/>
          <w:sz w:val="22"/>
        </w:rPr>
        <w:t>The entity is responsible for 340B compliance</w:t>
      </w:r>
      <w:r w:rsidR="009C6FAC">
        <w:rPr>
          <w:rFonts w:ascii="Arial" w:hAnsi="Arial" w:cs="Arial"/>
          <w:color w:val="000000"/>
          <w:sz w:val="22"/>
        </w:rPr>
        <w:t xml:space="preserve">. </w:t>
      </w:r>
      <w:r w:rsidRPr="00CC73CA">
        <w:rPr>
          <w:rFonts w:ascii="Arial" w:hAnsi="Arial" w:cs="Arial"/>
          <w:color w:val="000000"/>
          <w:sz w:val="22"/>
        </w:rPr>
        <w:t>The executed contract wit</w:t>
      </w:r>
      <w:r>
        <w:rPr>
          <w:rFonts w:ascii="Arial" w:hAnsi="Arial" w:cs="Arial"/>
          <w:color w:val="000000"/>
          <w:sz w:val="22"/>
        </w:rPr>
        <w:t xml:space="preserve">h [Vendor] appears in </w:t>
      </w:r>
      <w:r w:rsidR="00C92A7A">
        <w:rPr>
          <w:rFonts w:ascii="Arial" w:hAnsi="Arial" w:cs="Arial"/>
          <w:color w:val="000000"/>
          <w:sz w:val="22"/>
        </w:rPr>
        <w:t>[</w:t>
      </w:r>
      <w:r>
        <w:rPr>
          <w:rFonts w:ascii="Arial" w:hAnsi="Arial" w:cs="Arial"/>
          <w:color w:val="000000"/>
          <w:sz w:val="22"/>
        </w:rPr>
        <w:t>Appendix</w:t>
      </w:r>
      <w:r w:rsidR="00C92A7A">
        <w:rPr>
          <w:rFonts w:ascii="Arial" w:hAnsi="Arial" w:cs="Arial"/>
          <w:color w:val="000000"/>
          <w:sz w:val="22"/>
        </w:rPr>
        <w:t>]</w:t>
      </w:r>
      <w:r>
        <w:rPr>
          <w:rFonts w:ascii="Arial" w:hAnsi="Arial" w:cs="Arial"/>
          <w:color w:val="000000"/>
          <w:sz w:val="22"/>
        </w:rPr>
        <w:t>.</w:t>
      </w:r>
    </w:p>
    <w:p w:rsidR="00D4287A" w:rsidRPr="006C5E96" w:rsidRDefault="00D4287A" w:rsidP="006C5E96">
      <w:pPr>
        <w:pStyle w:val="ListParagraph"/>
        <w:numPr>
          <w:ilvl w:val="0"/>
          <w:numId w:val="35"/>
        </w:numPr>
        <w:ind w:left="1080"/>
        <w:contextualSpacing w:val="0"/>
        <w:rPr>
          <w:rFonts w:ascii="Arial" w:hAnsi="Arial" w:cs="Arial"/>
          <w:color w:val="000000"/>
          <w:sz w:val="22"/>
        </w:rPr>
      </w:pPr>
      <w:r w:rsidRPr="00CC73CA">
        <w:rPr>
          <w:rFonts w:ascii="Arial" w:hAnsi="Arial" w:cs="Arial"/>
          <w:color w:val="000000"/>
          <w:sz w:val="22"/>
        </w:rPr>
        <w:t xml:space="preserve">[Entity] uses a replenishment model for contract pharmacy services. </w:t>
      </w:r>
    </w:p>
    <w:p w:rsidR="00D4287A" w:rsidRPr="006C5E96" w:rsidRDefault="00D4287A" w:rsidP="006C5E96">
      <w:pPr>
        <w:pStyle w:val="ListParagraph"/>
        <w:numPr>
          <w:ilvl w:val="0"/>
          <w:numId w:val="35"/>
        </w:numPr>
        <w:ind w:left="1080"/>
        <w:contextualSpacing w:val="0"/>
        <w:rPr>
          <w:rFonts w:ascii="Arial" w:hAnsi="Arial" w:cs="Arial"/>
          <w:color w:val="000000"/>
          <w:sz w:val="22"/>
        </w:rPr>
      </w:pPr>
      <w:r w:rsidRPr="00CC73CA">
        <w:rPr>
          <w:rFonts w:ascii="Arial" w:hAnsi="Arial" w:cs="Arial"/>
          <w:color w:val="000000"/>
          <w:sz w:val="22"/>
        </w:rPr>
        <w:t xml:space="preserve">340B eligible prescriptions may be presented to [Contract Pharmacy] via </w:t>
      </w:r>
      <w:r w:rsidR="00C92A7A">
        <w:rPr>
          <w:rFonts w:ascii="Arial" w:hAnsi="Arial" w:cs="Arial"/>
          <w:color w:val="000000"/>
          <w:sz w:val="22"/>
        </w:rPr>
        <w:t>[</w:t>
      </w:r>
      <w:proofErr w:type="gramStart"/>
      <w:r w:rsidRPr="00CC73CA">
        <w:rPr>
          <w:rFonts w:ascii="Arial" w:hAnsi="Arial" w:cs="Arial"/>
          <w:color w:val="000000"/>
          <w:sz w:val="22"/>
        </w:rPr>
        <w:t>e-prescribing</w:t>
      </w:r>
      <w:proofErr w:type="gramEnd"/>
      <w:r w:rsidRPr="00CC73CA">
        <w:rPr>
          <w:rFonts w:ascii="Arial" w:hAnsi="Arial" w:cs="Arial"/>
          <w:color w:val="000000"/>
          <w:sz w:val="22"/>
        </w:rPr>
        <w:t>, hard-copy, fax, phone</w:t>
      </w:r>
      <w:r w:rsidR="00C92A7A">
        <w:rPr>
          <w:rFonts w:ascii="Arial" w:hAnsi="Arial" w:cs="Arial"/>
          <w:color w:val="000000"/>
          <w:sz w:val="22"/>
        </w:rPr>
        <w:t>]</w:t>
      </w:r>
      <w:r w:rsidR="009C6FAC">
        <w:rPr>
          <w:rFonts w:ascii="Arial" w:hAnsi="Arial" w:cs="Arial"/>
          <w:color w:val="000000"/>
          <w:sz w:val="22"/>
        </w:rPr>
        <w:t xml:space="preserve">. </w:t>
      </w:r>
      <w:r w:rsidRPr="00CC73CA">
        <w:rPr>
          <w:rFonts w:ascii="Arial" w:hAnsi="Arial" w:cs="Arial"/>
          <w:color w:val="000000"/>
          <w:sz w:val="22"/>
        </w:rPr>
        <w:t xml:space="preserve">[Contract Pharmacy] verifies patient, prescriber, and clinic eligibility via </w:t>
      </w:r>
      <w:r w:rsidR="00C92A7A">
        <w:rPr>
          <w:rFonts w:ascii="Arial" w:hAnsi="Arial" w:cs="Arial"/>
          <w:color w:val="000000"/>
          <w:sz w:val="22"/>
        </w:rPr>
        <w:t>[</w:t>
      </w:r>
      <w:r w:rsidRPr="00CC73CA">
        <w:rPr>
          <w:rFonts w:ascii="Arial" w:hAnsi="Arial" w:cs="Arial"/>
          <w:color w:val="000000"/>
          <w:sz w:val="22"/>
        </w:rPr>
        <w:t>barcode, PBM eligibility file, other</w:t>
      </w:r>
      <w:r w:rsidR="00C92A7A">
        <w:rPr>
          <w:rFonts w:ascii="Arial" w:hAnsi="Arial" w:cs="Arial"/>
          <w:color w:val="000000"/>
          <w:sz w:val="22"/>
        </w:rPr>
        <w:t>]</w:t>
      </w:r>
      <w:r w:rsidR="009C6FAC">
        <w:rPr>
          <w:rFonts w:ascii="Arial" w:hAnsi="Arial" w:cs="Arial"/>
          <w:color w:val="000000"/>
          <w:sz w:val="22"/>
        </w:rPr>
        <w:t xml:space="preserve">. </w:t>
      </w:r>
      <w:r w:rsidRPr="00CC73CA">
        <w:rPr>
          <w:rFonts w:ascii="Arial" w:hAnsi="Arial" w:cs="Arial"/>
          <w:color w:val="000000"/>
          <w:sz w:val="22"/>
        </w:rPr>
        <w:t xml:space="preserve">Updates </w:t>
      </w:r>
      <w:proofErr w:type="gramStart"/>
      <w:r w:rsidRPr="00CC73CA">
        <w:rPr>
          <w:rFonts w:ascii="Arial" w:hAnsi="Arial" w:cs="Arial"/>
          <w:color w:val="000000"/>
          <w:sz w:val="22"/>
        </w:rPr>
        <w:t>are made</w:t>
      </w:r>
      <w:proofErr w:type="gramEnd"/>
      <w:r w:rsidRPr="00CC73CA">
        <w:rPr>
          <w:rFonts w:ascii="Arial" w:hAnsi="Arial" w:cs="Arial"/>
          <w:color w:val="000000"/>
          <w:sz w:val="22"/>
        </w:rPr>
        <w:t xml:space="preserve"> to this mechanism by [Entity] at [interval].</w:t>
      </w:r>
    </w:p>
    <w:p w:rsidR="00D4287A" w:rsidRPr="006C5E96" w:rsidRDefault="00D4287A" w:rsidP="006C5E96">
      <w:pPr>
        <w:pStyle w:val="ListParagraph"/>
        <w:numPr>
          <w:ilvl w:val="0"/>
          <w:numId w:val="35"/>
        </w:numPr>
        <w:ind w:left="1080"/>
        <w:contextualSpacing w:val="0"/>
        <w:rPr>
          <w:rFonts w:ascii="Arial" w:hAnsi="Arial" w:cs="Arial"/>
          <w:color w:val="000000"/>
          <w:sz w:val="22"/>
        </w:rPr>
      </w:pPr>
      <w:r w:rsidRPr="00CC73CA">
        <w:rPr>
          <w:rFonts w:ascii="Arial" w:hAnsi="Arial" w:cs="Arial"/>
          <w:color w:val="000000"/>
          <w:sz w:val="22"/>
        </w:rPr>
        <w:t xml:space="preserve">[Contract Pharmacy] </w:t>
      </w:r>
      <w:r w:rsidR="00C92A7A">
        <w:rPr>
          <w:rFonts w:ascii="Arial" w:hAnsi="Arial" w:cs="Arial"/>
          <w:color w:val="000000"/>
          <w:sz w:val="22"/>
        </w:rPr>
        <w:t>s</w:t>
      </w:r>
      <w:r w:rsidR="00C92A7A" w:rsidRPr="00CC73CA">
        <w:rPr>
          <w:rFonts w:ascii="Arial" w:hAnsi="Arial" w:cs="Arial"/>
          <w:color w:val="000000"/>
          <w:sz w:val="22"/>
        </w:rPr>
        <w:t xml:space="preserve">taff </w:t>
      </w:r>
      <w:r w:rsidRPr="00CC73CA">
        <w:rPr>
          <w:rFonts w:ascii="Arial" w:hAnsi="Arial" w:cs="Arial"/>
          <w:color w:val="000000"/>
          <w:sz w:val="22"/>
        </w:rPr>
        <w:t xml:space="preserve">dispenses prescriptions to </w:t>
      </w:r>
      <w:r w:rsidR="00C92A7A" w:rsidRPr="00CC73CA">
        <w:rPr>
          <w:rFonts w:ascii="Arial" w:hAnsi="Arial" w:cs="Arial"/>
          <w:color w:val="000000"/>
          <w:sz w:val="22"/>
        </w:rPr>
        <w:t>340B</w:t>
      </w:r>
      <w:r w:rsidR="00C92A7A">
        <w:rPr>
          <w:rFonts w:ascii="Arial" w:hAnsi="Arial" w:cs="Arial"/>
          <w:color w:val="000000"/>
          <w:sz w:val="22"/>
        </w:rPr>
        <w:t>-</w:t>
      </w:r>
      <w:r w:rsidRPr="00CC73CA">
        <w:rPr>
          <w:rFonts w:ascii="Arial" w:hAnsi="Arial" w:cs="Arial"/>
          <w:color w:val="000000"/>
          <w:sz w:val="22"/>
        </w:rPr>
        <w:t>eligible patients using [Contract Pharmacy] non-340B drug</w:t>
      </w:r>
      <w:r w:rsidR="00C92A7A">
        <w:rPr>
          <w:rFonts w:ascii="Arial" w:hAnsi="Arial" w:cs="Arial"/>
          <w:color w:val="000000"/>
          <w:sz w:val="22"/>
        </w:rPr>
        <w:t>s</w:t>
      </w:r>
      <w:r w:rsidRPr="00CC73CA">
        <w:rPr>
          <w:rFonts w:ascii="Arial" w:hAnsi="Arial" w:cs="Arial"/>
          <w:color w:val="000000"/>
          <w:sz w:val="22"/>
        </w:rPr>
        <w:t>.</w:t>
      </w:r>
    </w:p>
    <w:p w:rsidR="00D4287A" w:rsidRPr="006C5E96" w:rsidRDefault="00D4287A" w:rsidP="006C5E96">
      <w:pPr>
        <w:pStyle w:val="ListParagraph"/>
        <w:numPr>
          <w:ilvl w:val="0"/>
          <w:numId w:val="35"/>
        </w:numPr>
        <w:ind w:left="1080"/>
        <w:contextualSpacing w:val="0"/>
        <w:rPr>
          <w:rFonts w:ascii="Arial" w:hAnsi="Arial" w:cs="Arial"/>
          <w:color w:val="000000"/>
          <w:sz w:val="22"/>
        </w:rPr>
      </w:pPr>
      <w:r w:rsidRPr="00CC73CA">
        <w:rPr>
          <w:rFonts w:ascii="Arial" w:hAnsi="Arial" w:cs="Arial"/>
          <w:color w:val="000000"/>
          <w:sz w:val="22"/>
        </w:rPr>
        <w:t xml:space="preserve">[Contract Pharmacy/Entity] </w:t>
      </w:r>
      <w:r w:rsidR="00C92A7A">
        <w:rPr>
          <w:rFonts w:ascii="Arial" w:hAnsi="Arial" w:cs="Arial"/>
          <w:color w:val="000000"/>
          <w:sz w:val="22"/>
        </w:rPr>
        <w:t>s</w:t>
      </w:r>
      <w:r w:rsidR="00C92A7A" w:rsidRPr="00CC73CA">
        <w:rPr>
          <w:rFonts w:ascii="Arial" w:hAnsi="Arial" w:cs="Arial"/>
          <w:color w:val="000000"/>
          <w:sz w:val="22"/>
        </w:rPr>
        <w:t xml:space="preserve">taff </w:t>
      </w:r>
      <w:r w:rsidRPr="00CC73CA">
        <w:rPr>
          <w:rFonts w:ascii="Arial" w:hAnsi="Arial" w:cs="Arial"/>
          <w:color w:val="000000"/>
          <w:sz w:val="22"/>
        </w:rPr>
        <w:t xml:space="preserve">places 340B orders on behalf of [Entity], based on </w:t>
      </w:r>
      <w:r w:rsidR="00C92A7A" w:rsidRPr="00CC73CA">
        <w:rPr>
          <w:rFonts w:ascii="Arial" w:hAnsi="Arial" w:cs="Arial"/>
          <w:color w:val="000000"/>
          <w:sz w:val="22"/>
        </w:rPr>
        <w:t>340B</w:t>
      </w:r>
      <w:r w:rsidR="00C92A7A">
        <w:rPr>
          <w:rFonts w:ascii="Arial" w:hAnsi="Arial" w:cs="Arial"/>
          <w:color w:val="000000"/>
          <w:sz w:val="22"/>
        </w:rPr>
        <w:t>-</w:t>
      </w:r>
      <w:r w:rsidRPr="00CC73CA">
        <w:rPr>
          <w:rFonts w:ascii="Arial" w:hAnsi="Arial" w:cs="Arial"/>
          <w:color w:val="000000"/>
          <w:sz w:val="22"/>
        </w:rPr>
        <w:t>eligible use as determined by [accumulator system or PBM] from [Wholesaler]</w:t>
      </w:r>
      <w:r w:rsidR="009C6FAC">
        <w:rPr>
          <w:rFonts w:ascii="Arial" w:hAnsi="Arial" w:cs="Arial"/>
          <w:color w:val="000000"/>
          <w:sz w:val="22"/>
        </w:rPr>
        <w:t xml:space="preserve">. </w:t>
      </w:r>
      <w:r w:rsidRPr="00CC73CA">
        <w:rPr>
          <w:rFonts w:ascii="Arial" w:hAnsi="Arial" w:cs="Arial"/>
          <w:color w:val="000000"/>
          <w:sz w:val="22"/>
        </w:rPr>
        <w:t xml:space="preserve">Orders </w:t>
      </w:r>
      <w:proofErr w:type="gramStart"/>
      <w:r w:rsidRPr="00CC73CA">
        <w:rPr>
          <w:rFonts w:ascii="Arial" w:hAnsi="Arial" w:cs="Arial"/>
          <w:color w:val="000000"/>
          <w:sz w:val="22"/>
        </w:rPr>
        <w:t xml:space="preserve">are triggered by [package size used, etc.], placed by using [online system] at [time] interval, and communicated to [Entity] </w:t>
      </w:r>
      <w:r w:rsidR="00C92A7A">
        <w:rPr>
          <w:rFonts w:ascii="Arial" w:hAnsi="Arial" w:cs="Arial"/>
          <w:color w:val="000000"/>
          <w:sz w:val="22"/>
        </w:rPr>
        <w:t>s</w:t>
      </w:r>
      <w:r w:rsidR="00C92A7A" w:rsidRPr="00CC73CA">
        <w:rPr>
          <w:rFonts w:ascii="Arial" w:hAnsi="Arial" w:cs="Arial"/>
          <w:color w:val="000000"/>
          <w:sz w:val="22"/>
        </w:rPr>
        <w:t xml:space="preserve">taff </w:t>
      </w:r>
      <w:r w:rsidRPr="00CC73CA">
        <w:rPr>
          <w:rFonts w:ascii="Arial" w:hAnsi="Arial" w:cs="Arial"/>
          <w:color w:val="000000"/>
          <w:sz w:val="22"/>
        </w:rPr>
        <w:t>via [email, wholesaler system, etc.]</w:t>
      </w:r>
      <w:proofErr w:type="gramEnd"/>
      <w:r w:rsidRPr="00CC73CA">
        <w:rPr>
          <w:rFonts w:ascii="Arial" w:hAnsi="Arial" w:cs="Arial"/>
          <w:color w:val="000000"/>
          <w:sz w:val="22"/>
        </w:rPr>
        <w:t xml:space="preserve">. </w:t>
      </w:r>
    </w:p>
    <w:p w:rsidR="00D4287A" w:rsidRPr="006C5E96" w:rsidRDefault="00D4287A" w:rsidP="006C5E96">
      <w:pPr>
        <w:pStyle w:val="ListParagraph"/>
        <w:numPr>
          <w:ilvl w:val="0"/>
          <w:numId w:val="35"/>
        </w:numPr>
        <w:ind w:left="1080"/>
        <w:contextualSpacing w:val="0"/>
        <w:rPr>
          <w:rFonts w:ascii="Arial" w:hAnsi="Arial" w:cs="Arial"/>
          <w:color w:val="000000"/>
          <w:sz w:val="22"/>
        </w:rPr>
      </w:pPr>
      <w:r w:rsidRPr="00CC73CA">
        <w:rPr>
          <w:rFonts w:ascii="Arial" w:hAnsi="Arial" w:cs="Arial"/>
          <w:color w:val="000000"/>
          <w:sz w:val="22"/>
        </w:rPr>
        <w:t>[Entity] pays invoice to [Wholesaler] for all 340B drugs.</w:t>
      </w:r>
    </w:p>
    <w:p w:rsidR="00D4287A" w:rsidRPr="006C5E96" w:rsidRDefault="00D4287A" w:rsidP="006C5E96">
      <w:pPr>
        <w:pStyle w:val="ListParagraph"/>
        <w:numPr>
          <w:ilvl w:val="0"/>
          <w:numId w:val="35"/>
        </w:numPr>
        <w:ind w:left="1080"/>
        <w:contextualSpacing w:val="0"/>
        <w:rPr>
          <w:rFonts w:ascii="Arial" w:hAnsi="Arial" w:cs="Arial"/>
          <w:color w:val="000000"/>
          <w:sz w:val="22"/>
        </w:rPr>
      </w:pPr>
      <w:r w:rsidRPr="00CC73CA">
        <w:rPr>
          <w:rFonts w:ascii="Arial" w:hAnsi="Arial" w:cs="Arial"/>
          <w:color w:val="000000"/>
          <w:sz w:val="22"/>
        </w:rPr>
        <w:t xml:space="preserve">[Contract Pharmacy] </w:t>
      </w:r>
      <w:r w:rsidR="00C92A7A">
        <w:rPr>
          <w:rFonts w:ascii="Arial" w:hAnsi="Arial" w:cs="Arial"/>
          <w:color w:val="000000"/>
          <w:sz w:val="22"/>
        </w:rPr>
        <w:t>s</w:t>
      </w:r>
      <w:r w:rsidR="00C92A7A" w:rsidRPr="00CC73CA">
        <w:rPr>
          <w:rFonts w:ascii="Arial" w:hAnsi="Arial" w:cs="Arial"/>
          <w:color w:val="000000"/>
          <w:sz w:val="22"/>
        </w:rPr>
        <w:t xml:space="preserve">taff </w:t>
      </w:r>
      <w:r w:rsidRPr="00CC73CA">
        <w:rPr>
          <w:rFonts w:ascii="Arial" w:hAnsi="Arial" w:cs="Arial"/>
          <w:color w:val="000000"/>
          <w:sz w:val="22"/>
        </w:rPr>
        <w:t xml:space="preserve">receives 340B inventory by examining the wholesaler invoice against the order, and reports inaccuracies to [Wholesaler] and [Entity] </w:t>
      </w:r>
      <w:r w:rsidR="00C92A7A">
        <w:rPr>
          <w:rFonts w:ascii="Arial" w:hAnsi="Arial" w:cs="Arial"/>
          <w:color w:val="000000"/>
          <w:sz w:val="22"/>
        </w:rPr>
        <w:t>s</w:t>
      </w:r>
      <w:r w:rsidR="00C92A7A" w:rsidRPr="00CC73CA">
        <w:rPr>
          <w:rFonts w:ascii="Arial" w:hAnsi="Arial" w:cs="Arial"/>
          <w:color w:val="000000"/>
          <w:sz w:val="22"/>
        </w:rPr>
        <w:t xml:space="preserve">taff </w:t>
      </w:r>
      <w:r w:rsidRPr="00CC73CA">
        <w:rPr>
          <w:rFonts w:ascii="Arial" w:hAnsi="Arial" w:cs="Arial"/>
          <w:color w:val="000000"/>
          <w:sz w:val="22"/>
        </w:rPr>
        <w:t>within [interval].</w:t>
      </w:r>
    </w:p>
    <w:p w:rsidR="00D4287A" w:rsidRPr="006C5E96" w:rsidRDefault="00D4287A" w:rsidP="006C5E96">
      <w:pPr>
        <w:pStyle w:val="ListParagraph"/>
        <w:numPr>
          <w:ilvl w:val="0"/>
          <w:numId w:val="35"/>
        </w:numPr>
        <w:ind w:left="1080"/>
        <w:contextualSpacing w:val="0"/>
        <w:rPr>
          <w:rFonts w:ascii="Arial" w:hAnsi="Arial" w:cs="Arial"/>
          <w:color w:val="000000"/>
          <w:sz w:val="22"/>
        </w:rPr>
      </w:pPr>
      <w:r w:rsidRPr="00CC73CA">
        <w:rPr>
          <w:rFonts w:ascii="Arial" w:hAnsi="Arial" w:cs="Arial"/>
          <w:color w:val="000000"/>
          <w:sz w:val="22"/>
        </w:rPr>
        <w:t>[Contract Pharmacy] notifies [Entity] if [Contract Pharmacy] does</w:t>
      </w:r>
      <w:r w:rsidR="00C92A7A">
        <w:rPr>
          <w:rFonts w:ascii="Arial" w:hAnsi="Arial" w:cs="Arial"/>
          <w:color w:val="000000"/>
          <w:sz w:val="22"/>
        </w:rPr>
        <w:t xml:space="preserve"> </w:t>
      </w:r>
      <w:r w:rsidR="00C92A7A" w:rsidRPr="00CC73CA">
        <w:rPr>
          <w:rFonts w:ascii="Arial" w:hAnsi="Arial" w:cs="Arial"/>
          <w:color w:val="000000"/>
          <w:sz w:val="22"/>
        </w:rPr>
        <w:t>n</w:t>
      </w:r>
      <w:r w:rsidR="00C92A7A">
        <w:rPr>
          <w:rFonts w:ascii="Arial" w:hAnsi="Arial" w:cs="Arial"/>
          <w:color w:val="000000"/>
          <w:sz w:val="22"/>
        </w:rPr>
        <w:t>o</w:t>
      </w:r>
      <w:r w:rsidR="00C92A7A" w:rsidRPr="00CC73CA">
        <w:rPr>
          <w:rFonts w:ascii="Arial" w:hAnsi="Arial" w:cs="Arial"/>
          <w:color w:val="000000"/>
          <w:sz w:val="22"/>
        </w:rPr>
        <w:t xml:space="preserve">t </w:t>
      </w:r>
      <w:r w:rsidRPr="00CC73CA">
        <w:rPr>
          <w:rFonts w:ascii="Arial" w:hAnsi="Arial" w:cs="Arial"/>
          <w:color w:val="000000"/>
          <w:sz w:val="22"/>
        </w:rPr>
        <w:t xml:space="preserve">receive </w:t>
      </w:r>
      <w:r w:rsidR="00C92A7A" w:rsidRPr="00CC73CA">
        <w:rPr>
          <w:rFonts w:ascii="Arial" w:hAnsi="Arial" w:cs="Arial"/>
          <w:color w:val="000000"/>
          <w:sz w:val="22"/>
        </w:rPr>
        <w:t>11</w:t>
      </w:r>
      <w:r w:rsidR="00C92A7A">
        <w:rPr>
          <w:rFonts w:ascii="Arial" w:hAnsi="Arial" w:cs="Arial"/>
          <w:color w:val="000000"/>
          <w:sz w:val="22"/>
        </w:rPr>
        <w:t>-</w:t>
      </w:r>
      <w:r w:rsidRPr="00CC73CA">
        <w:rPr>
          <w:rFonts w:ascii="Arial" w:hAnsi="Arial" w:cs="Arial"/>
          <w:color w:val="000000"/>
          <w:sz w:val="22"/>
        </w:rPr>
        <w:t>digit NDC replenishment order</w:t>
      </w:r>
      <w:r w:rsidR="00C92A7A">
        <w:rPr>
          <w:rFonts w:ascii="Arial" w:hAnsi="Arial" w:cs="Arial"/>
          <w:color w:val="000000"/>
          <w:sz w:val="22"/>
        </w:rPr>
        <w:t>s</w:t>
      </w:r>
      <w:r w:rsidRPr="00CC73CA">
        <w:rPr>
          <w:rFonts w:ascii="Arial" w:hAnsi="Arial" w:cs="Arial"/>
          <w:color w:val="000000"/>
          <w:sz w:val="22"/>
        </w:rPr>
        <w:t xml:space="preserve"> within [interval] of original order fulfillment request</w:t>
      </w:r>
      <w:r w:rsidR="009C6FAC">
        <w:rPr>
          <w:rFonts w:ascii="Arial" w:hAnsi="Arial" w:cs="Arial"/>
          <w:color w:val="000000"/>
          <w:sz w:val="22"/>
        </w:rPr>
        <w:t xml:space="preserve">. </w:t>
      </w:r>
      <w:r w:rsidRPr="00CC73CA">
        <w:rPr>
          <w:rFonts w:ascii="Arial" w:hAnsi="Arial" w:cs="Arial"/>
          <w:color w:val="000000"/>
          <w:sz w:val="22"/>
        </w:rPr>
        <w:t>[Entity] will reimburse [Contract Pharmacy] at a pre-negotiated rate for such drugs.</w:t>
      </w:r>
    </w:p>
    <w:p w:rsidR="00D4287A" w:rsidRPr="006C5E96" w:rsidRDefault="00D4287A" w:rsidP="006C5E96">
      <w:pPr>
        <w:pStyle w:val="ListParagraph"/>
        <w:numPr>
          <w:ilvl w:val="0"/>
          <w:numId w:val="35"/>
        </w:numPr>
        <w:ind w:left="1080"/>
        <w:contextualSpacing w:val="0"/>
        <w:rPr>
          <w:rFonts w:ascii="Arial" w:hAnsi="Arial" w:cs="Arial"/>
          <w:color w:val="000000"/>
          <w:sz w:val="22"/>
        </w:rPr>
      </w:pPr>
      <w:r w:rsidRPr="00CC73CA">
        <w:rPr>
          <w:rFonts w:ascii="Arial" w:hAnsi="Arial" w:cs="Arial"/>
          <w:color w:val="000000"/>
          <w:sz w:val="22"/>
        </w:rPr>
        <w:t xml:space="preserve">Any </w:t>
      </w:r>
      <w:proofErr w:type="spellStart"/>
      <w:r w:rsidRPr="00CC73CA">
        <w:rPr>
          <w:rFonts w:ascii="Arial" w:hAnsi="Arial" w:cs="Arial"/>
          <w:color w:val="000000"/>
          <w:sz w:val="22"/>
        </w:rPr>
        <w:t>nonreplacement</w:t>
      </w:r>
      <w:proofErr w:type="spellEnd"/>
      <w:r w:rsidRPr="00CC73CA">
        <w:rPr>
          <w:rFonts w:ascii="Arial" w:hAnsi="Arial" w:cs="Arial"/>
          <w:color w:val="000000"/>
          <w:sz w:val="22"/>
        </w:rPr>
        <w:t xml:space="preserve"> 340B inventory is stored at [Contract Pharmacy], and clearly marked as belonging to the 340B entity</w:t>
      </w:r>
      <w:r w:rsidR="009C6FAC">
        <w:rPr>
          <w:rFonts w:ascii="Arial" w:hAnsi="Arial" w:cs="Arial"/>
          <w:color w:val="000000"/>
          <w:sz w:val="22"/>
        </w:rPr>
        <w:t xml:space="preserve">. </w:t>
      </w:r>
      <w:r w:rsidRPr="00CC73CA">
        <w:rPr>
          <w:rFonts w:ascii="Arial" w:hAnsi="Arial" w:cs="Arial"/>
          <w:color w:val="000000"/>
          <w:sz w:val="22"/>
        </w:rPr>
        <w:t xml:space="preserve">The inventory </w:t>
      </w:r>
      <w:proofErr w:type="gramStart"/>
      <w:r w:rsidRPr="00CC73CA">
        <w:rPr>
          <w:rFonts w:ascii="Arial" w:hAnsi="Arial" w:cs="Arial"/>
          <w:color w:val="000000"/>
          <w:sz w:val="22"/>
        </w:rPr>
        <w:t>is protected</w:t>
      </w:r>
      <w:proofErr w:type="gramEnd"/>
      <w:r w:rsidRPr="00CC73CA">
        <w:rPr>
          <w:rFonts w:ascii="Arial" w:hAnsi="Arial" w:cs="Arial"/>
          <w:color w:val="000000"/>
          <w:sz w:val="22"/>
        </w:rPr>
        <w:t xml:space="preserve"> by a security system</w:t>
      </w:r>
      <w:r w:rsidR="009C6FAC">
        <w:rPr>
          <w:rFonts w:ascii="Arial" w:hAnsi="Arial" w:cs="Arial"/>
          <w:color w:val="000000"/>
          <w:sz w:val="22"/>
        </w:rPr>
        <w:t xml:space="preserve">. </w:t>
      </w:r>
      <w:r w:rsidRPr="00CC73CA">
        <w:rPr>
          <w:rFonts w:ascii="Arial" w:hAnsi="Arial" w:cs="Arial"/>
          <w:color w:val="000000"/>
          <w:sz w:val="22"/>
        </w:rPr>
        <w:t>Only pharmacy employees have access to the pharmacy.</w:t>
      </w:r>
    </w:p>
    <w:p w:rsidR="00D4287A" w:rsidRPr="00CC73CA" w:rsidRDefault="00D4287A" w:rsidP="006C5E96">
      <w:pPr>
        <w:pStyle w:val="ListParagraph"/>
        <w:numPr>
          <w:ilvl w:val="0"/>
          <w:numId w:val="35"/>
        </w:numPr>
        <w:ind w:left="1080"/>
        <w:contextualSpacing w:val="0"/>
        <w:rPr>
          <w:rFonts w:ascii="Arial" w:hAnsi="Arial" w:cs="Arial"/>
          <w:color w:val="000000"/>
          <w:sz w:val="22"/>
        </w:rPr>
      </w:pPr>
      <w:r w:rsidRPr="00CC73CA">
        <w:rPr>
          <w:rFonts w:ascii="Arial" w:hAnsi="Arial" w:cs="Arial"/>
          <w:color w:val="000000"/>
          <w:sz w:val="22"/>
        </w:rPr>
        <w:t>[Contract Pharmacy] will provide a [interval] report to the [Entity]</w:t>
      </w:r>
      <w:r w:rsidR="009C6FAC">
        <w:rPr>
          <w:rFonts w:ascii="Arial" w:hAnsi="Arial" w:cs="Arial"/>
          <w:color w:val="000000"/>
          <w:sz w:val="22"/>
        </w:rPr>
        <w:t xml:space="preserve">. </w:t>
      </w:r>
      <w:r w:rsidR="008C148D">
        <w:rPr>
          <w:rFonts w:ascii="Arial" w:hAnsi="Arial" w:cs="Arial"/>
          <w:color w:val="000000"/>
          <w:sz w:val="22"/>
        </w:rPr>
        <w:t>[R</w:t>
      </w:r>
      <w:r w:rsidRPr="00CC73CA">
        <w:rPr>
          <w:rFonts w:ascii="Arial" w:hAnsi="Arial" w:cs="Arial"/>
          <w:color w:val="000000"/>
          <w:sz w:val="22"/>
        </w:rPr>
        <w:t>eference reporting section</w:t>
      </w:r>
      <w:r w:rsidR="008C148D">
        <w:rPr>
          <w:rFonts w:ascii="Arial" w:hAnsi="Arial" w:cs="Arial"/>
          <w:color w:val="000000"/>
          <w:sz w:val="22"/>
        </w:rPr>
        <w:t>]</w:t>
      </w:r>
      <w:r w:rsidR="008C148D" w:rsidRPr="00CC73CA">
        <w:rPr>
          <w:rFonts w:ascii="Arial" w:hAnsi="Arial" w:cs="Arial"/>
          <w:color w:val="000000"/>
          <w:sz w:val="22"/>
        </w:rPr>
        <w:t xml:space="preserve"> </w:t>
      </w:r>
    </w:p>
    <w:p w:rsidR="00D4287A" w:rsidRDefault="00D4287A" w:rsidP="000A2325">
      <w:pPr>
        <w:rPr>
          <w:rFonts w:ascii="Arial" w:eastAsia="Calibri" w:hAnsi="Arial" w:cs="Arial"/>
          <w:color w:val="000000"/>
          <w:sz w:val="22"/>
        </w:rPr>
      </w:pPr>
    </w:p>
    <w:p w:rsidR="00D4287A" w:rsidRPr="006C5E96" w:rsidRDefault="006C5E96" w:rsidP="006C5E96">
      <w:pPr>
        <w:pStyle w:val="Heading1"/>
        <w:numPr>
          <w:ilvl w:val="0"/>
          <w:numId w:val="0"/>
        </w:numPr>
        <w:spacing w:after="0"/>
        <w:ind w:left="360" w:hanging="360"/>
        <w:rPr>
          <w:rFonts w:eastAsia="Calibri"/>
          <w:color w:val="auto"/>
        </w:rPr>
      </w:pPr>
      <w:bookmarkStart w:id="15" w:name="_Toc419185079"/>
      <w:r w:rsidRPr="006C5E96">
        <w:rPr>
          <w:rFonts w:eastAsia="Calibri"/>
          <w:color w:val="auto"/>
        </w:rPr>
        <w:t>Reimbursement</w:t>
      </w:r>
      <w:bookmarkEnd w:id="15"/>
      <w:r w:rsidRPr="006C5E96">
        <w:rPr>
          <w:rFonts w:eastAsia="Calibri"/>
          <w:color w:val="auto"/>
        </w:rPr>
        <w:t>:</w:t>
      </w:r>
    </w:p>
    <w:p w:rsidR="00D4287A" w:rsidRPr="00D4287A" w:rsidRDefault="00D4287A" w:rsidP="00D4287A">
      <w:pPr>
        <w:rPr>
          <w:rFonts w:ascii="Arial" w:hAnsi="Arial" w:cs="Arial"/>
          <w:sz w:val="22"/>
        </w:rPr>
      </w:pPr>
      <w:r w:rsidRPr="00D4287A">
        <w:rPr>
          <w:rFonts w:ascii="Arial" w:hAnsi="Arial" w:cs="Arial"/>
          <w:sz w:val="22"/>
        </w:rPr>
        <w:t>The entity obtains reimbursement for 340B drugs from [Medicaid, private insurers, etc.] according to [reference existing reimbursement policy or address in this section]</w:t>
      </w:r>
      <w:r w:rsidR="009C6FAC">
        <w:rPr>
          <w:rFonts w:ascii="Arial" w:hAnsi="Arial" w:cs="Arial"/>
          <w:sz w:val="22"/>
        </w:rPr>
        <w:t xml:space="preserve">. </w:t>
      </w:r>
      <w:r w:rsidRPr="00D4287A">
        <w:rPr>
          <w:rFonts w:ascii="Arial" w:hAnsi="Arial" w:cs="Arial"/>
          <w:sz w:val="22"/>
        </w:rPr>
        <w:t>[Entity] requests Medicaid reimbursement from [list states] detailed here [reference document or source]. Note: Reimbursement policies are different depending on the state Medicaid program, and these policies are subject to change.</w:t>
      </w:r>
    </w:p>
    <w:p w:rsidR="00D4287A" w:rsidRPr="00D4287A" w:rsidRDefault="00D4287A" w:rsidP="00D4287A">
      <w:pPr>
        <w:rPr>
          <w:rFonts w:ascii="Arial" w:hAnsi="Arial" w:cs="Arial"/>
          <w:sz w:val="22"/>
        </w:rPr>
      </w:pPr>
    </w:p>
    <w:p w:rsidR="00D4287A" w:rsidRPr="00D4287A" w:rsidRDefault="00D4287A" w:rsidP="00D4287A">
      <w:pPr>
        <w:rPr>
          <w:rFonts w:ascii="Arial" w:hAnsi="Arial" w:cs="Arial"/>
          <w:sz w:val="22"/>
        </w:rPr>
      </w:pPr>
      <w:r w:rsidRPr="00D4287A">
        <w:rPr>
          <w:rFonts w:ascii="Arial" w:hAnsi="Arial" w:cs="Arial"/>
          <w:sz w:val="22"/>
        </w:rPr>
        <w:t xml:space="preserve">Resources for 340B Medicaid information </w:t>
      </w:r>
      <w:r w:rsidR="00415ED4">
        <w:rPr>
          <w:rFonts w:ascii="Arial" w:hAnsi="Arial" w:cs="Arial"/>
          <w:sz w:val="22"/>
        </w:rPr>
        <w:t>include</w:t>
      </w:r>
      <w:r w:rsidRPr="00D4287A">
        <w:rPr>
          <w:rFonts w:ascii="Arial" w:hAnsi="Arial" w:cs="Arial"/>
          <w:sz w:val="22"/>
        </w:rPr>
        <w:t>:</w:t>
      </w:r>
    </w:p>
    <w:p w:rsidR="00D4287A" w:rsidRPr="008C148D" w:rsidRDefault="00B85CB6" w:rsidP="006C5E96">
      <w:pPr>
        <w:pStyle w:val="ListParagraph"/>
        <w:numPr>
          <w:ilvl w:val="0"/>
          <w:numId w:val="36"/>
        </w:numPr>
        <w:ind w:left="720"/>
        <w:rPr>
          <w:rFonts w:ascii="Arial" w:hAnsi="Arial" w:cs="Arial"/>
          <w:sz w:val="22"/>
        </w:rPr>
      </w:pPr>
      <w:hyperlink r:id="rId25" w:history="1">
        <w:r w:rsidR="00D4287A" w:rsidRPr="008C148D">
          <w:rPr>
            <w:rStyle w:val="Hyperlink"/>
            <w:rFonts w:ascii="Arial" w:hAnsi="Arial" w:cs="Arial"/>
            <w:sz w:val="22"/>
          </w:rPr>
          <w:t>HRSA website, Medicaid section</w:t>
        </w:r>
      </w:hyperlink>
    </w:p>
    <w:p w:rsidR="00D4287A" w:rsidRPr="008C148D" w:rsidRDefault="00B85CB6" w:rsidP="006C5E96">
      <w:pPr>
        <w:pStyle w:val="ListParagraph"/>
        <w:numPr>
          <w:ilvl w:val="0"/>
          <w:numId w:val="36"/>
        </w:numPr>
        <w:ind w:left="720"/>
        <w:rPr>
          <w:rFonts w:ascii="Arial" w:hAnsi="Arial" w:cs="Arial"/>
          <w:sz w:val="22"/>
        </w:rPr>
      </w:pPr>
      <w:hyperlink r:id="rId26" w:history="1">
        <w:r w:rsidR="00D4287A" w:rsidRPr="008C148D">
          <w:rPr>
            <w:rStyle w:val="Hyperlink"/>
            <w:rFonts w:ascii="Arial" w:hAnsi="Arial" w:cs="Arial"/>
            <w:sz w:val="22"/>
          </w:rPr>
          <w:t>HRSA Medicaid Policy Release</w:t>
        </w:r>
      </w:hyperlink>
    </w:p>
    <w:p w:rsidR="00D4287A" w:rsidRPr="0026732A" w:rsidRDefault="00D4287A" w:rsidP="006C5E96">
      <w:pPr>
        <w:pStyle w:val="ListParagraph"/>
        <w:numPr>
          <w:ilvl w:val="0"/>
          <w:numId w:val="36"/>
        </w:numPr>
        <w:ind w:left="720"/>
        <w:rPr>
          <w:rFonts w:ascii="Arial" w:hAnsi="Arial" w:cs="Arial"/>
          <w:sz w:val="22"/>
        </w:rPr>
      </w:pPr>
      <w:r w:rsidRPr="0026732A">
        <w:rPr>
          <w:rFonts w:ascii="Arial" w:hAnsi="Arial" w:cs="Arial"/>
          <w:sz w:val="22"/>
        </w:rPr>
        <w:t xml:space="preserve">340B University Notes, Medicaid Section </w:t>
      </w:r>
    </w:p>
    <w:p w:rsidR="00D4287A" w:rsidRPr="008C148D" w:rsidRDefault="00B85CB6" w:rsidP="006C5E96">
      <w:pPr>
        <w:pStyle w:val="ListParagraph"/>
        <w:numPr>
          <w:ilvl w:val="0"/>
          <w:numId w:val="36"/>
        </w:numPr>
        <w:ind w:left="720"/>
        <w:rPr>
          <w:rFonts w:ascii="Arial" w:hAnsi="Arial" w:cs="Arial"/>
          <w:sz w:val="22"/>
        </w:rPr>
      </w:pPr>
      <w:hyperlink r:id="rId27" w:history="1">
        <w:r w:rsidR="00D4287A" w:rsidRPr="008C148D">
          <w:rPr>
            <w:rStyle w:val="Hyperlink"/>
            <w:rFonts w:ascii="Arial" w:hAnsi="Arial" w:cs="Arial"/>
            <w:sz w:val="22"/>
          </w:rPr>
          <w:t>FAQs</w:t>
        </w:r>
      </w:hyperlink>
      <w:r w:rsidR="00D4287A" w:rsidRPr="008C148D">
        <w:rPr>
          <w:rFonts w:ascii="Arial" w:hAnsi="Arial" w:cs="Arial"/>
          <w:sz w:val="22"/>
        </w:rPr>
        <w:t xml:space="preserve"> (search on specific keyword)</w:t>
      </w:r>
    </w:p>
    <w:p w:rsidR="00D4287A" w:rsidRDefault="00D4287A" w:rsidP="00D4287A">
      <w:pPr>
        <w:ind w:left="360"/>
        <w:rPr>
          <w:rFonts w:ascii="Arial" w:hAnsi="Arial" w:cs="Arial"/>
          <w:sz w:val="22"/>
        </w:rPr>
      </w:pPr>
    </w:p>
    <w:p w:rsidR="00D4287A" w:rsidRPr="00D4287A" w:rsidRDefault="00D4287A" w:rsidP="00D4287A">
      <w:pPr>
        <w:ind w:left="360"/>
        <w:rPr>
          <w:rFonts w:ascii="Arial" w:hAnsi="Arial" w:cs="Arial"/>
        </w:rPr>
      </w:pPr>
    </w:p>
    <w:p w:rsidR="00D4287A" w:rsidRPr="006C5E96" w:rsidRDefault="006C5E96" w:rsidP="006C5E96">
      <w:pPr>
        <w:pStyle w:val="Heading1"/>
        <w:numPr>
          <w:ilvl w:val="0"/>
          <w:numId w:val="0"/>
        </w:numPr>
        <w:ind w:left="360" w:hanging="360"/>
        <w:rPr>
          <w:color w:val="auto"/>
        </w:rPr>
      </w:pPr>
      <w:bookmarkStart w:id="16" w:name="_Toc326313768"/>
      <w:bookmarkStart w:id="17" w:name="_Toc326313822"/>
      <w:bookmarkStart w:id="18" w:name="_Toc419185080"/>
      <w:r w:rsidRPr="006C5E96">
        <w:rPr>
          <w:color w:val="auto"/>
        </w:rPr>
        <w:lastRenderedPageBreak/>
        <w:t>Recommended Monitoring and Reporting</w:t>
      </w:r>
      <w:bookmarkEnd w:id="16"/>
      <w:bookmarkEnd w:id="17"/>
      <w:bookmarkEnd w:id="18"/>
      <w:r>
        <w:rPr>
          <w:color w:val="auto"/>
        </w:rPr>
        <w:t>:</w:t>
      </w:r>
    </w:p>
    <w:p w:rsidR="00D4287A" w:rsidRPr="00CC73CA" w:rsidRDefault="00D4287A" w:rsidP="00D4287A">
      <w:pPr>
        <w:rPr>
          <w:rFonts w:ascii="Arial" w:hAnsi="Arial" w:cs="Arial"/>
          <w:color w:val="000000"/>
          <w:sz w:val="22"/>
        </w:rPr>
      </w:pPr>
      <w:r w:rsidRPr="00CC73CA">
        <w:rPr>
          <w:rFonts w:ascii="Arial" w:hAnsi="Arial" w:cs="Arial"/>
          <w:color w:val="000000"/>
          <w:sz w:val="22"/>
        </w:rPr>
        <w:t xml:space="preserve">Additional monitoring or reporting include </w:t>
      </w:r>
      <w:r w:rsidR="008C148D">
        <w:rPr>
          <w:rFonts w:ascii="Arial" w:hAnsi="Arial" w:cs="Arial"/>
          <w:color w:val="000000"/>
          <w:sz w:val="22"/>
        </w:rPr>
        <w:t>[</w:t>
      </w:r>
      <w:r w:rsidRPr="00CC73CA">
        <w:rPr>
          <w:rFonts w:ascii="Arial" w:hAnsi="Arial" w:cs="Arial"/>
          <w:color w:val="000000"/>
          <w:sz w:val="22"/>
        </w:rPr>
        <w:t>list</w:t>
      </w:r>
      <w:r w:rsidR="008C148D">
        <w:rPr>
          <w:rFonts w:ascii="Arial" w:hAnsi="Arial" w:cs="Arial"/>
          <w:color w:val="000000"/>
          <w:sz w:val="22"/>
        </w:rPr>
        <w:t>]:</w:t>
      </w:r>
    </w:p>
    <w:p w:rsidR="00D4287A" w:rsidRDefault="00D4287A" w:rsidP="00D4287A">
      <w:pPr>
        <w:rPr>
          <w:rFonts w:ascii="Arial" w:hAnsi="Arial" w:cs="Arial"/>
          <w:b/>
          <w:color w:val="000000"/>
          <w:sz w:val="22"/>
          <w:u w:val="single"/>
        </w:rPr>
      </w:pPr>
    </w:p>
    <w:p w:rsidR="00D4287A" w:rsidRPr="006C5E96" w:rsidRDefault="00D4287A" w:rsidP="006C5E96">
      <w:pPr>
        <w:ind w:left="360"/>
        <w:rPr>
          <w:rFonts w:ascii="Arial" w:hAnsi="Arial" w:cs="Arial"/>
          <w:b/>
          <w:color w:val="000000"/>
          <w:sz w:val="22"/>
        </w:rPr>
      </w:pPr>
      <w:r w:rsidRPr="006C5E96">
        <w:rPr>
          <w:rFonts w:ascii="Arial" w:hAnsi="Arial" w:cs="Arial"/>
          <w:b/>
          <w:color w:val="000000"/>
          <w:sz w:val="22"/>
        </w:rPr>
        <w:t>R</w:t>
      </w:r>
      <w:r w:rsidR="008C148D" w:rsidRPr="006C5E96">
        <w:rPr>
          <w:rFonts w:ascii="Arial" w:hAnsi="Arial" w:cs="Arial"/>
          <w:b/>
          <w:color w:val="000000"/>
          <w:sz w:val="22"/>
        </w:rPr>
        <w:t>eporting</w:t>
      </w:r>
      <w:r w:rsidRPr="006C5E96">
        <w:rPr>
          <w:rFonts w:ascii="Arial" w:hAnsi="Arial" w:cs="Arial"/>
          <w:b/>
          <w:color w:val="000000"/>
          <w:sz w:val="22"/>
        </w:rPr>
        <w:t xml:space="preserve"> 340B</w:t>
      </w:r>
      <w:r w:rsidR="008C148D" w:rsidRPr="006C5E96">
        <w:rPr>
          <w:rFonts w:ascii="Arial" w:hAnsi="Arial" w:cs="Arial"/>
          <w:b/>
          <w:color w:val="000000"/>
          <w:sz w:val="22"/>
        </w:rPr>
        <w:t xml:space="preserve"> </w:t>
      </w:r>
      <w:r w:rsidRPr="006C5E96">
        <w:rPr>
          <w:rFonts w:ascii="Arial" w:hAnsi="Arial" w:cs="Arial"/>
          <w:b/>
          <w:color w:val="000000"/>
          <w:sz w:val="22"/>
        </w:rPr>
        <w:t>N</w:t>
      </w:r>
      <w:r w:rsidR="008C148D" w:rsidRPr="006C5E96">
        <w:rPr>
          <w:rFonts w:ascii="Arial" w:hAnsi="Arial" w:cs="Arial"/>
          <w:b/>
          <w:color w:val="000000"/>
          <w:sz w:val="22"/>
        </w:rPr>
        <w:t>oncompliance</w:t>
      </w:r>
    </w:p>
    <w:p w:rsidR="00D4287A" w:rsidRPr="00CC73CA" w:rsidRDefault="00D4287A" w:rsidP="006C5E96">
      <w:pPr>
        <w:ind w:left="360"/>
        <w:rPr>
          <w:rFonts w:ascii="Arial" w:hAnsi="Arial" w:cs="Arial"/>
          <w:color w:val="000000"/>
          <w:sz w:val="22"/>
        </w:rPr>
      </w:pPr>
      <w:r w:rsidRPr="00CC73CA">
        <w:rPr>
          <w:rFonts w:ascii="Arial" w:hAnsi="Arial" w:cs="Arial"/>
          <w:color w:val="000000"/>
          <w:sz w:val="22"/>
        </w:rPr>
        <w:t xml:space="preserve">Address the </w:t>
      </w:r>
      <w:r w:rsidR="00413199">
        <w:rPr>
          <w:rFonts w:ascii="Arial" w:hAnsi="Arial" w:cs="Arial"/>
          <w:color w:val="000000"/>
          <w:sz w:val="22"/>
        </w:rPr>
        <w:t xml:space="preserve">threshold and </w:t>
      </w:r>
      <w:r w:rsidRPr="00CC73CA">
        <w:rPr>
          <w:rFonts w:ascii="Arial" w:hAnsi="Arial" w:cs="Arial"/>
          <w:color w:val="000000"/>
          <w:sz w:val="22"/>
        </w:rPr>
        <w:t xml:space="preserve">types of noncompliance that warrant a report to </w:t>
      </w:r>
      <w:r w:rsidR="00413199">
        <w:rPr>
          <w:rFonts w:ascii="Arial" w:hAnsi="Arial" w:cs="Arial"/>
          <w:color w:val="000000"/>
          <w:sz w:val="22"/>
        </w:rPr>
        <w:t>HRSA</w:t>
      </w:r>
      <w:r w:rsidRPr="00CC73CA">
        <w:rPr>
          <w:rFonts w:ascii="Arial" w:hAnsi="Arial" w:cs="Arial"/>
          <w:color w:val="000000"/>
          <w:sz w:val="22"/>
        </w:rPr>
        <w:t xml:space="preserve">/manufacturer, records kept, documentation, and plan for corrective action. [Reference existing entity 340B compliance policy, </w:t>
      </w:r>
      <w:hyperlink r:id="rId28" w:history="1">
        <w:proofErr w:type="spellStart"/>
        <w:r w:rsidRPr="00272258">
          <w:rPr>
            <w:rStyle w:val="Hyperlink"/>
            <w:rFonts w:ascii="Arial" w:hAnsi="Arial" w:cs="Arial"/>
            <w:sz w:val="22"/>
          </w:rPr>
          <w:t>Se</w:t>
        </w:r>
        <w:r w:rsidR="00272258" w:rsidRPr="00272258">
          <w:rPr>
            <w:rStyle w:val="Hyperlink"/>
            <w:rFonts w:ascii="Arial" w:hAnsi="Arial" w:cs="Arial"/>
            <w:sz w:val="22"/>
          </w:rPr>
          <w:t>lf Disclosure</w:t>
        </w:r>
        <w:proofErr w:type="spellEnd"/>
        <w:r w:rsidR="00272258" w:rsidRPr="00272258">
          <w:rPr>
            <w:rStyle w:val="Hyperlink"/>
            <w:rFonts w:ascii="Arial" w:hAnsi="Arial" w:cs="Arial"/>
            <w:sz w:val="22"/>
          </w:rPr>
          <w:t xml:space="preserve"> to HRSA and Manufacture Template</w:t>
        </w:r>
      </w:hyperlink>
      <w:r w:rsidRPr="00CC73CA">
        <w:rPr>
          <w:rFonts w:ascii="Arial" w:hAnsi="Arial" w:cs="Arial"/>
          <w:color w:val="000000"/>
          <w:sz w:val="22"/>
        </w:rPr>
        <w:t>].</w:t>
      </w:r>
    </w:p>
    <w:p w:rsidR="00D4287A" w:rsidRDefault="00D4287A" w:rsidP="00D4287A">
      <w:pPr>
        <w:rPr>
          <w:rFonts w:ascii="Arial" w:hAnsi="Arial" w:cs="Arial"/>
          <w:b/>
          <w:sz w:val="22"/>
          <w:u w:val="single"/>
        </w:rPr>
      </w:pPr>
    </w:p>
    <w:p w:rsidR="00D4287A" w:rsidRPr="006C5E96" w:rsidRDefault="00D4287A" w:rsidP="006C5E96">
      <w:pPr>
        <w:ind w:left="360"/>
        <w:rPr>
          <w:rFonts w:ascii="Arial" w:hAnsi="Arial" w:cs="Arial"/>
          <w:b/>
          <w:sz w:val="22"/>
        </w:rPr>
      </w:pPr>
      <w:r w:rsidRPr="006C5E96">
        <w:rPr>
          <w:rFonts w:ascii="Arial" w:hAnsi="Arial" w:cs="Arial"/>
          <w:b/>
          <w:sz w:val="22"/>
        </w:rPr>
        <w:t>340B C</w:t>
      </w:r>
      <w:r w:rsidR="008C148D" w:rsidRPr="006C5E96">
        <w:rPr>
          <w:rFonts w:ascii="Arial" w:hAnsi="Arial" w:cs="Arial"/>
          <w:b/>
          <w:sz w:val="22"/>
        </w:rPr>
        <w:t>ompliance Review</w:t>
      </w:r>
    </w:p>
    <w:p w:rsidR="00D4287A" w:rsidRDefault="00D4287A" w:rsidP="006C5E96">
      <w:pPr>
        <w:ind w:left="360"/>
        <w:rPr>
          <w:rFonts w:ascii="Arial" w:hAnsi="Arial" w:cs="Arial"/>
          <w:sz w:val="22"/>
        </w:rPr>
      </w:pPr>
      <w:r w:rsidRPr="00CC73CA">
        <w:rPr>
          <w:rFonts w:ascii="Arial" w:hAnsi="Arial" w:cs="Arial"/>
          <w:color w:val="000000"/>
          <w:sz w:val="22"/>
        </w:rPr>
        <w:t xml:space="preserve">The 340B Compliance Review summarizes activities necessary to ensure a comprehensive review of 340B compliance at [Entity]. [Entity] </w:t>
      </w:r>
      <w:r w:rsidR="008C148D">
        <w:rPr>
          <w:rFonts w:ascii="Arial" w:hAnsi="Arial" w:cs="Arial"/>
          <w:color w:val="000000"/>
          <w:sz w:val="22"/>
        </w:rPr>
        <w:t>s</w:t>
      </w:r>
      <w:r w:rsidR="008C148D" w:rsidRPr="00CC73CA">
        <w:rPr>
          <w:rFonts w:ascii="Arial" w:hAnsi="Arial" w:cs="Arial"/>
          <w:color w:val="000000"/>
          <w:sz w:val="22"/>
        </w:rPr>
        <w:t xml:space="preserve">taff </w:t>
      </w:r>
      <w:r w:rsidRPr="00CC73CA">
        <w:rPr>
          <w:rFonts w:ascii="Arial" w:hAnsi="Arial" w:cs="Arial"/>
          <w:color w:val="000000"/>
          <w:sz w:val="22"/>
        </w:rPr>
        <w:t>is responsible and accountable for overseeing this review process, as well as taking corrective actions based on findings</w:t>
      </w:r>
      <w:r w:rsidR="008C148D">
        <w:rPr>
          <w:rFonts w:ascii="Arial" w:hAnsi="Arial" w:cs="Arial"/>
          <w:color w:val="000000"/>
          <w:sz w:val="22"/>
        </w:rPr>
        <w:t>.</w:t>
      </w:r>
    </w:p>
    <w:p w:rsidR="00D4287A" w:rsidRDefault="00D4287A" w:rsidP="006C5E96">
      <w:pPr>
        <w:ind w:left="360"/>
        <w:rPr>
          <w:rFonts w:ascii="Arial" w:hAnsi="Arial" w:cs="Arial"/>
          <w:sz w:val="22"/>
        </w:rPr>
      </w:pPr>
    </w:p>
    <w:tbl>
      <w:tblPr>
        <w:tblStyle w:val="LightGrid-Accent11"/>
        <w:tblW w:w="5000" w:type="pct"/>
        <w:tblLook w:val="04A0" w:firstRow="1" w:lastRow="0" w:firstColumn="1" w:lastColumn="0" w:noHBand="0" w:noVBand="1"/>
      </w:tblPr>
      <w:tblGrid>
        <w:gridCol w:w="5046"/>
        <w:gridCol w:w="1437"/>
        <w:gridCol w:w="1435"/>
        <w:gridCol w:w="1435"/>
        <w:gridCol w:w="1437"/>
      </w:tblGrid>
      <w:tr w:rsidR="00D4287A" w:rsidRPr="00857736" w:rsidTr="00AE20B9">
        <w:trPr>
          <w:cnfStyle w:val="100000000000" w:firstRow="1" w:lastRow="0" w:firstColumn="0" w:lastColumn="0" w:oddVBand="0" w:evenVBand="0" w:oddHBand="0" w:evenHBand="0" w:firstRowFirstColumn="0" w:firstRowLastColumn="0" w:lastRowFirstColumn="0" w:lastRowLastColumn="0"/>
          <w:trHeight w:hRule="exact" w:val="247"/>
        </w:trPr>
        <w:tc>
          <w:tcPr>
            <w:cnfStyle w:val="001000000000" w:firstRow="0" w:lastRow="0" w:firstColumn="1" w:lastColumn="0" w:oddVBand="0" w:evenVBand="0" w:oddHBand="0" w:evenHBand="0" w:firstRowFirstColumn="0" w:firstRowLastColumn="0" w:lastRowFirstColumn="0" w:lastRowLastColumn="0"/>
            <w:tcW w:w="2338" w:type="pct"/>
            <w:tcBorders>
              <w:top w:val="nil"/>
              <w:left w:val="nil"/>
              <w:right w:val="nil"/>
            </w:tcBorders>
            <w:shd w:val="clear" w:color="auto" w:fill="auto"/>
            <w:vAlign w:val="center"/>
          </w:tcPr>
          <w:p w:rsidR="00D4287A" w:rsidRDefault="00D4287A" w:rsidP="00AE20B9">
            <w:pPr>
              <w:ind w:left="360"/>
              <w:jc w:val="center"/>
              <w:rPr>
                <w:rFonts w:ascii="Arial" w:hAnsi="Arial" w:cs="Arial"/>
                <w:sz w:val="20"/>
              </w:rPr>
            </w:pPr>
          </w:p>
        </w:tc>
        <w:tc>
          <w:tcPr>
            <w:tcW w:w="666" w:type="pct"/>
            <w:tcBorders>
              <w:top w:val="nil"/>
              <w:left w:val="nil"/>
            </w:tcBorders>
            <w:shd w:val="clear" w:color="auto" w:fill="auto"/>
          </w:tcPr>
          <w:p w:rsidR="00D4287A" w:rsidRPr="000D17D9" w:rsidRDefault="00D4287A" w:rsidP="00AE20B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p>
        </w:tc>
        <w:tc>
          <w:tcPr>
            <w:tcW w:w="1996" w:type="pct"/>
            <w:gridSpan w:val="3"/>
            <w:shd w:val="clear" w:color="auto" w:fill="002060"/>
          </w:tcPr>
          <w:p w:rsidR="00D4287A" w:rsidRPr="000D17D9" w:rsidRDefault="00D4287A" w:rsidP="00AE20B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Area of Focus</w:t>
            </w:r>
          </w:p>
        </w:tc>
      </w:tr>
      <w:tr w:rsidR="00D4287A" w:rsidRPr="00857736" w:rsidTr="00AE20B9">
        <w:trPr>
          <w:cnfStyle w:val="000000100000" w:firstRow="0" w:lastRow="0" w:firstColumn="0" w:lastColumn="0" w:oddVBand="0" w:evenVBand="0" w:oddHBand="1" w:evenHBand="0" w:firstRowFirstColumn="0" w:firstRowLastColumn="0" w:lastRowFirstColumn="0" w:lastRowLastColumn="0"/>
          <w:trHeight w:hRule="exact" w:val="560"/>
        </w:trPr>
        <w:tc>
          <w:tcPr>
            <w:cnfStyle w:val="001000000000" w:firstRow="0" w:lastRow="0" w:firstColumn="1" w:lastColumn="0" w:oddVBand="0" w:evenVBand="0" w:oddHBand="0" w:evenHBand="0" w:firstRowFirstColumn="0" w:firstRowLastColumn="0" w:lastRowFirstColumn="0" w:lastRowLastColumn="0"/>
            <w:tcW w:w="2338" w:type="pct"/>
            <w:shd w:val="clear" w:color="auto" w:fill="002060"/>
            <w:vAlign w:val="center"/>
          </w:tcPr>
          <w:p w:rsidR="00D4287A" w:rsidRPr="00857736" w:rsidRDefault="00D4287A" w:rsidP="00AE20B9">
            <w:pPr>
              <w:ind w:left="360"/>
              <w:jc w:val="center"/>
              <w:rPr>
                <w:rFonts w:ascii="Arial" w:hAnsi="Arial" w:cs="Arial"/>
                <w:b w:val="0"/>
                <w:sz w:val="20"/>
              </w:rPr>
            </w:pPr>
            <w:r>
              <w:rPr>
                <w:rFonts w:ascii="Arial" w:hAnsi="Arial" w:cs="Arial"/>
                <w:sz w:val="20"/>
              </w:rPr>
              <w:t>Activity</w:t>
            </w:r>
          </w:p>
        </w:tc>
        <w:tc>
          <w:tcPr>
            <w:tcW w:w="666" w:type="pct"/>
            <w:shd w:val="clear" w:color="auto" w:fill="002060"/>
            <w:vAlign w:val="center"/>
          </w:tcPr>
          <w:p w:rsidR="00D4287A" w:rsidRPr="000D17D9" w:rsidRDefault="00D4287A" w:rsidP="00AE20B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0D17D9">
              <w:rPr>
                <w:rFonts w:ascii="Arial" w:hAnsi="Arial" w:cs="Arial"/>
                <w:sz w:val="18"/>
              </w:rPr>
              <w:t>Frequency</w:t>
            </w:r>
          </w:p>
          <w:p w:rsidR="00D4287A" w:rsidRPr="000D17D9" w:rsidRDefault="00D4287A" w:rsidP="00AE20B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0D17D9">
              <w:rPr>
                <w:rFonts w:ascii="Arial" w:hAnsi="Arial" w:cs="Arial"/>
                <w:sz w:val="16"/>
              </w:rPr>
              <w:t>(suggested)</w:t>
            </w:r>
          </w:p>
        </w:tc>
        <w:tc>
          <w:tcPr>
            <w:tcW w:w="665" w:type="pct"/>
            <w:shd w:val="clear" w:color="auto" w:fill="002060"/>
            <w:vAlign w:val="center"/>
          </w:tcPr>
          <w:p w:rsidR="00D4287A" w:rsidRDefault="00D4287A" w:rsidP="00AE20B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0D17D9">
              <w:rPr>
                <w:rFonts w:ascii="Arial" w:hAnsi="Arial" w:cs="Arial"/>
                <w:sz w:val="18"/>
              </w:rPr>
              <w:t xml:space="preserve">Entity </w:t>
            </w:r>
          </w:p>
          <w:p w:rsidR="00D4287A" w:rsidRPr="000D17D9" w:rsidRDefault="00D4287A" w:rsidP="00AE20B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0D17D9">
              <w:rPr>
                <w:rFonts w:ascii="Arial" w:hAnsi="Arial" w:cs="Arial"/>
                <w:sz w:val="18"/>
              </w:rPr>
              <w:t>Eligibility</w:t>
            </w:r>
          </w:p>
        </w:tc>
        <w:tc>
          <w:tcPr>
            <w:tcW w:w="665" w:type="pct"/>
            <w:shd w:val="clear" w:color="auto" w:fill="002060"/>
            <w:vAlign w:val="center"/>
          </w:tcPr>
          <w:p w:rsidR="00D4287A" w:rsidRDefault="00D4287A" w:rsidP="00AE20B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0D17D9">
              <w:rPr>
                <w:rFonts w:ascii="Arial" w:hAnsi="Arial" w:cs="Arial"/>
                <w:sz w:val="18"/>
              </w:rPr>
              <w:t>No</w:t>
            </w:r>
          </w:p>
          <w:p w:rsidR="00D4287A" w:rsidRPr="000D17D9" w:rsidRDefault="00D4287A" w:rsidP="00AE20B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0D17D9">
              <w:rPr>
                <w:rFonts w:ascii="Arial" w:hAnsi="Arial" w:cs="Arial"/>
                <w:sz w:val="18"/>
              </w:rPr>
              <w:t>Diversion</w:t>
            </w:r>
          </w:p>
        </w:tc>
        <w:tc>
          <w:tcPr>
            <w:tcW w:w="665" w:type="pct"/>
            <w:shd w:val="clear" w:color="auto" w:fill="002060"/>
            <w:vAlign w:val="center"/>
          </w:tcPr>
          <w:p w:rsidR="00D4287A" w:rsidRPr="000D17D9" w:rsidRDefault="00D4287A" w:rsidP="00AE20B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rPr>
            </w:pPr>
            <w:r w:rsidRPr="000D17D9">
              <w:rPr>
                <w:rFonts w:ascii="Arial" w:hAnsi="Arial" w:cs="Arial"/>
                <w:sz w:val="18"/>
              </w:rPr>
              <w:t>No Duplicate Discount</w:t>
            </w:r>
          </w:p>
        </w:tc>
      </w:tr>
      <w:tr w:rsidR="00D4287A" w:rsidRPr="00857736" w:rsidTr="00AE20B9">
        <w:trPr>
          <w:cnfStyle w:val="000000010000" w:firstRow="0" w:lastRow="0" w:firstColumn="0" w:lastColumn="0" w:oddVBand="0" w:evenVBand="0" w:oddHBand="0" w:evenHBand="1"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2338" w:type="pct"/>
            <w:shd w:val="clear" w:color="auto" w:fill="auto"/>
          </w:tcPr>
          <w:p w:rsidR="00D4287A" w:rsidRPr="000A2325" w:rsidRDefault="00AF59E7" w:rsidP="00413199">
            <w:pPr>
              <w:rPr>
                <w:rFonts w:ascii="Arial" w:eastAsia="Calibri" w:hAnsi="Arial" w:cs="Arial"/>
                <w:b w:val="0"/>
                <w:color w:val="000000"/>
                <w:sz w:val="20"/>
              </w:rPr>
            </w:pPr>
            <w:r w:rsidRPr="00AF59E7">
              <w:rPr>
                <w:rFonts w:ascii="Arial" w:eastAsia="Calibri" w:hAnsi="Arial" w:cs="Arial"/>
                <w:b w:val="0"/>
                <w:color w:val="000000"/>
                <w:sz w:val="20"/>
              </w:rPr>
              <w:t xml:space="preserve">Review of HRSA </w:t>
            </w:r>
            <w:r w:rsidR="00487C6F">
              <w:rPr>
                <w:rFonts w:ascii="Arial" w:eastAsia="Calibri" w:hAnsi="Arial" w:cs="Arial"/>
                <w:b w:val="0"/>
                <w:color w:val="000000"/>
                <w:sz w:val="20"/>
              </w:rPr>
              <w:t>340B OPAIS</w:t>
            </w:r>
            <w:r w:rsidRPr="00AF59E7">
              <w:rPr>
                <w:rFonts w:ascii="Arial" w:eastAsia="Calibri" w:hAnsi="Arial" w:cs="Arial"/>
                <w:b w:val="0"/>
                <w:color w:val="000000"/>
                <w:sz w:val="20"/>
              </w:rPr>
              <w:t>, EHB, and grant scope to validate eligibility for [Entity]. [Entity] staff responsible:</w:t>
            </w:r>
          </w:p>
        </w:tc>
        <w:tc>
          <w:tcPr>
            <w:tcW w:w="666" w:type="pct"/>
            <w:shd w:val="clear" w:color="auto" w:fill="auto"/>
            <w:vAlign w:val="center"/>
          </w:tcPr>
          <w:p w:rsidR="00D4287A" w:rsidRPr="000A2325" w:rsidRDefault="00D4287A" w:rsidP="00AE20B9">
            <w:pPr>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color w:val="000000"/>
                <w:sz w:val="20"/>
              </w:rPr>
            </w:pPr>
            <w:r w:rsidRPr="000A2325">
              <w:rPr>
                <w:rFonts w:ascii="Arial" w:eastAsia="Calibri" w:hAnsi="Arial" w:cs="Arial"/>
                <w:color w:val="000000"/>
                <w:sz w:val="20"/>
              </w:rPr>
              <w:t>Annual</w:t>
            </w:r>
            <w:r w:rsidRPr="00B65AC9">
              <w:rPr>
                <w:rFonts w:ascii="Arial" w:eastAsia="Calibri" w:hAnsi="Arial" w:cs="Arial"/>
                <w:color w:val="000000"/>
                <w:sz w:val="20"/>
              </w:rPr>
              <w:t>ly</w:t>
            </w:r>
          </w:p>
        </w:tc>
        <w:tc>
          <w:tcPr>
            <w:tcW w:w="665" w:type="pct"/>
            <w:shd w:val="clear" w:color="auto" w:fill="auto"/>
            <w:vAlign w:val="center"/>
          </w:tcPr>
          <w:p w:rsidR="00D4287A" w:rsidRPr="00B65AC9" w:rsidRDefault="00D4287A" w:rsidP="00AE20B9">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rPr>
            </w:pPr>
            <w:r w:rsidRPr="00B65AC9">
              <w:rPr>
                <w:rFonts w:ascii="Arial" w:hAnsi="Arial" w:cs="Arial"/>
                <w:color w:val="000000"/>
                <w:sz w:val="20"/>
              </w:rPr>
              <w:t>X</w:t>
            </w:r>
          </w:p>
        </w:tc>
        <w:tc>
          <w:tcPr>
            <w:tcW w:w="665" w:type="pct"/>
            <w:shd w:val="clear" w:color="auto" w:fill="auto"/>
            <w:vAlign w:val="center"/>
          </w:tcPr>
          <w:p w:rsidR="00D4287A" w:rsidRPr="00B65AC9" w:rsidRDefault="00D4287A" w:rsidP="00AE20B9">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rPr>
            </w:pPr>
          </w:p>
        </w:tc>
        <w:tc>
          <w:tcPr>
            <w:tcW w:w="665" w:type="pct"/>
            <w:shd w:val="clear" w:color="auto" w:fill="auto"/>
            <w:vAlign w:val="center"/>
          </w:tcPr>
          <w:p w:rsidR="00D4287A" w:rsidRPr="00B65AC9" w:rsidRDefault="00D4287A" w:rsidP="00AE20B9">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rPr>
            </w:pPr>
          </w:p>
        </w:tc>
      </w:tr>
      <w:tr w:rsidR="00D4287A" w:rsidRPr="00857736" w:rsidTr="00AE20B9">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2338" w:type="pct"/>
            <w:shd w:val="clear" w:color="auto" w:fill="auto"/>
          </w:tcPr>
          <w:p w:rsidR="00D4287A" w:rsidRPr="000A2325" w:rsidRDefault="00D4287A" w:rsidP="008C148D">
            <w:pPr>
              <w:rPr>
                <w:rFonts w:ascii="Arial" w:eastAsia="Calibri" w:hAnsi="Arial" w:cs="Arial"/>
                <w:b w:val="0"/>
                <w:color w:val="000000"/>
                <w:sz w:val="20"/>
              </w:rPr>
            </w:pPr>
            <w:r w:rsidRPr="000A2325">
              <w:rPr>
                <w:rFonts w:ascii="Arial" w:eastAsia="Calibri" w:hAnsi="Arial" w:cs="Arial"/>
                <w:b w:val="0"/>
                <w:color w:val="000000"/>
                <w:sz w:val="20"/>
              </w:rPr>
              <w:t xml:space="preserve">Review of 340B </w:t>
            </w:r>
            <w:r w:rsidR="008C148D">
              <w:rPr>
                <w:rFonts w:ascii="Arial" w:eastAsia="Calibri" w:hAnsi="Arial" w:cs="Arial"/>
                <w:b w:val="0"/>
                <w:color w:val="000000"/>
                <w:sz w:val="20"/>
              </w:rPr>
              <w:t>s</w:t>
            </w:r>
            <w:r w:rsidR="008C148D" w:rsidRPr="000A2325">
              <w:rPr>
                <w:rFonts w:ascii="Arial" w:eastAsia="Calibri" w:hAnsi="Arial" w:cs="Arial"/>
                <w:b w:val="0"/>
                <w:color w:val="000000"/>
                <w:sz w:val="20"/>
              </w:rPr>
              <w:t>elf</w:t>
            </w:r>
            <w:r w:rsidRPr="000A2325">
              <w:rPr>
                <w:rFonts w:ascii="Arial" w:eastAsia="Calibri" w:hAnsi="Arial" w:cs="Arial"/>
                <w:b w:val="0"/>
                <w:color w:val="000000"/>
                <w:sz w:val="20"/>
              </w:rPr>
              <w:t>-</w:t>
            </w:r>
            <w:r w:rsidR="008C148D">
              <w:rPr>
                <w:rFonts w:ascii="Arial" w:eastAsia="Calibri" w:hAnsi="Arial" w:cs="Arial"/>
                <w:b w:val="0"/>
                <w:color w:val="000000"/>
                <w:sz w:val="20"/>
              </w:rPr>
              <w:t>a</w:t>
            </w:r>
            <w:r w:rsidR="008C148D" w:rsidRPr="000A2325">
              <w:rPr>
                <w:rFonts w:ascii="Arial" w:eastAsia="Calibri" w:hAnsi="Arial" w:cs="Arial"/>
                <w:b w:val="0"/>
                <w:color w:val="000000"/>
                <w:sz w:val="20"/>
              </w:rPr>
              <w:t xml:space="preserve">udit </w:t>
            </w:r>
            <w:r w:rsidR="008C148D">
              <w:rPr>
                <w:rFonts w:ascii="Arial" w:eastAsia="Calibri" w:hAnsi="Arial" w:cs="Arial"/>
                <w:b w:val="0"/>
                <w:color w:val="000000"/>
                <w:sz w:val="20"/>
              </w:rPr>
              <w:t>r</w:t>
            </w:r>
            <w:r w:rsidR="008C148D" w:rsidRPr="000A2325">
              <w:rPr>
                <w:rFonts w:ascii="Arial" w:eastAsia="Calibri" w:hAnsi="Arial" w:cs="Arial"/>
                <w:b w:val="0"/>
                <w:color w:val="000000"/>
                <w:sz w:val="20"/>
              </w:rPr>
              <w:t>eports</w:t>
            </w:r>
            <w:r w:rsidR="008C148D">
              <w:rPr>
                <w:rFonts w:ascii="Arial" w:eastAsia="Calibri" w:hAnsi="Arial" w:cs="Arial"/>
                <w:b w:val="0"/>
                <w:color w:val="000000"/>
                <w:sz w:val="20"/>
              </w:rPr>
              <w:t>.</w:t>
            </w:r>
            <w:r w:rsidR="008C148D" w:rsidRPr="000A2325">
              <w:rPr>
                <w:rFonts w:ascii="Arial" w:eastAsia="Calibri" w:hAnsi="Arial" w:cs="Arial"/>
                <w:b w:val="0"/>
                <w:color w:val="000000"/>
                <w:sz w:val="20"/>
              </w:rPr>
              <w:t xml:space="preserve"> </w:t>
            </w:r>
            <w:r w:rsidRPr="000A2325">
              <w:rPr>
                <w:rFonts w:ascii="Arial" w:eastAsia="Calibri" w:hAnsi="Arial" w:cs="Arial"/>
                <w:b w:val="0"/>
                <w:color w:val="000000"/>
                <w:sz w:val="20"/>
              </w:rPr>
              <w:t xml:space="preserve">[Entity] </w:t>
            </w:r>
            <w:r w:rsidR="008C148D">
              <w:rPr>
                <w:rFonts w:ascii="Arial" w:eastAsia="Calibri" w:hAnsi="Arial" w:cs="Arial"/>
                <w:b w:val="0"/>
                <w:color w:val="000000"/>
                <w:sz w:val="20"/>
              </w:rPr>
              <w:t>s</w:t>
            </w:r>
            <w:r w:rsidR="008C148D" w:rsidRPr="000A2325">
              <w:rPr>
                <w:rFonts w:ascii="Arial" w:eastAsia="Calibri" w:hAnsi="Arial" w:cs="Arial"/>
                <w:b w:val="0"/>
                <w:color w:val="000000"/>
                <w:sz w:val="20"/>
              </w:rPr>
              <w:t xml:space="preserve">taff </w:t>
            </w:r>
            <w:r w:rsidRPr="000A2325">
              <w:rPr>
                <w:rFonts w:ascii="Arial" w:eastAsia="Calibri" w:hAnsi="Arial" w:cs="Arial"/>
                <w:b w:val="0"/>
                <w:color w:val="000000"/>
                <w:sz w:val="20"/>
              </w:rPr>
              <w:t>responsible:</w:t>
            </w:r>
          </w:p>
        </w:tc>
        <w:tc>
          <w:tcPr>
            <w:tcW w:w="666" w:type="pct"/>
            <w:shd w:val="clear" w:color="auto" w:fill="auto"/>
            <w:vAlign w:val="center"/>
          </w:tcPr>
          <w:p w:rsidR="00D4287A" w:rsidRPr="000A2325" w:rsidRDefault="00D4287A" w:rsidP="00AE20B9">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rPr>
            </w:pPr>
            <w:r w:rsidRPr="000A2325">
              <w:rPr>
                <w:rFonts w:ascii="Arial" w:eastAsia="Calibri" w:hAnsi="Arial" w:cs="Arial"/>
                <w:color w:val="000000"/>
                <w:sz w:val="20"/>
              </w:rPr>
              <w:t>Monthly</w:t>
            </w:r>
          </w:p>
        </w:tc>
        <w:tc>
          <w:tcPr>
            <w:tcW w:w="665" w:type="pct"/>
            <w:shd w:val="clear" w:color="auto" w:fill="auto"/>
            <w:vAlign w:val="center"/>
          </w:tcPr>
          <w:p w:rsidR="00D4287A" w:rsidRPr="00B65AC9" w:rsidRDefault="00D4287A" w:rsidP="00AE20B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p>
        </w:tc>
        <w:tc>
          <w:tcPr>
            <w:tcW w:w="665" w:type="pct"/>
            <w:shd w:val="clear" w:color="auto" w:fill="auto"/>
            <w:vAlign w:val="center"/>
          </w:tcPr>
          <w:p w:rsidR="00D4287A" w:rsidRPr="00B65AC9" w:rsidRDefault="00D4287A" w:rsidP="00AE20B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B65AC9">
              <w:rPr>
                <w:rFonts w:ascii="Arial" w:hAnsi="Arial" w:cs="Arial"/>
                <w:color w:val="000000"/>
                <w:sz w:val="20"/>
              </w:rPr>
              <w:t>X</w:t>
            </w:r>
          </w:p>
        </w:tc>
        <w:tc>
          <w:tcPr>
            <w:tcW w:w="665" w:type="pct"/>
            <w:shd w:val="clear" w:color="auto" w:fill="auto"/>
            <w:vAlign w:val="center"/>
          </w:tcPr>
          <w:p w:rsidR="00D4287A" w:rsidRPr="00B65AC9" w:rsidRDefault="00D4287A" w:rsidP="00AE20B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B65AC9">
              <w:rPr>
                <w:rFonts w:ascii="Arial" w:hAnsi="Arial" w:cs="Arial"/>
                <w:color w:val="000000"/>
                <w:sz w:val="20"/>
              </w:rPr>
              <w:t>X</w:t>
            </w:r>
          </w:p>
        </w:tc>
      </w:tr>
      <w:tr w:rsidR="00D4287A" w:rsidRPr="00857736" w:rsidTr="00AE20B9">
        <w:trPr>
          <w:cnfStyle w:val="000000010000" w:firstRow="0" w:lastRow="0" w:firstColumn="0" w:lastColumn="0" w:oddVBand="0" w:evenVBand="0" w:oddHBand="0" w:evenHBand="1"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338" w:type="pct"/>
            <w:shd w:val="clear" w:color="auto" w:fill="auto"/>
          </w:tcPr>
          <w:p w:rsidR="00D4287A" w:rsidRPr="000A2325" w:rsidRDefault="00D4287A" w:rsidP="008C148D">
            <w:pPr>
              <w:rPr>
                <w:rFonts w:ascii="Arial" w:eastAsia="Calibri" w:hAnsi="Arial" w:cs="Arial"/>
                <w:b w:val="0"/>
                <w:color w:val="000000"/>
                <w:sz w:val="20"/>
              </w:rPr>
            </w:pPr>
            <w:r w:rsidRPr="000A2325">
              <w:rPr>
                <w:rFonts w:ascii="Arial" w:eastAsia="Calibri" w:hAnsi="Arial" w:cs="Arial"/>
                <w:b w:val="0"/>
                <w:color w:val="000000"/>
                <w:sz w:val="20"/>
              </w:rPr>
              <w:t>Review of quarterly contract price load</w:t>
            </w:r>
            <w:r w:rsidR="008C148D">
              <w:rPr>
                <w:rFonts w:ascii="Arial" w:eastAsia="Calibri" w:hAnsi="Arial" w:cs="Arial"/>
                <w:b w:val="0"/>
                <w:color w:val="000000"/>
                <w:sz w:val="20"/>
              </w:rPr>
              <w:t>.</w:t>
            </w:r>
            <w:r w:rsidRPr="000A2325">
              <w:rPr>
                <w:rFonts w:ascii="Arial" w:eastAsia="Calibri" w:hAnsi="Arial" w:cs="Arial"/>
                <w:b w:val="0"/>
                <w:color w:val="000000"/>
                <w:sz w:val="20"/>
              </w:rPr>
              <w:t xml:space="preserve"> [Entity] </w:t>
            </w:r>
            <w:r w:rsidR="008C148D">
              <w:rPr>
                <w:rFonts w:ascii="Arial" w:eastAsia="Calibri" w:hAnsi="Arial" w:cs="Arial"/>
                <w:b w:val="0"/>
                <w:color w:val="000000"/>
                <w:sz w:val="20"/>
              </w:rPr>
              <w:t>s</w:t>
            </w:r>
            <w:r w:rsidR="008C148D" w:rsidRPr="000A2325">
              <w:rPr>
                <w:rFonts w:ascii="Arial" w:eastAsia="Calibri" w:hAnsi="Arial" w:cs="Arial"/>
                <w:b w:val="0"/>
                <w:color w:val="000000"/>
                <w:sz w:val="20"/>
              </w:rPr>
              <w:t xml:space="preserve">taff </w:t>
            </w:r>
            <w:r w:rsidRPr="000A2325">
              <w:rPr>
                <w:rFonts w:ascii="Arial" w:eastAsia="Calibri" w:hAnsi="Arial" w:cs="Arial"/>
                <w:b w:val="0"/>
                <w:color w:val="000000"/>
                <w:sz w:val="20"/>
              </w:rPr>
              <w:t>responsible:</w:t>
            </w:r>
          </w:p>
        </w:tc>
        <w:tc>
          <w:tcPr>
            <w:tcW w:w="666" w:type="pct"/>
            <w:shd w:val="clear" w:color="auto" w:fill="auto"/>
            <w:vAlign w:val="center"/>
          </w:tcPr>
          <w:p w:rsidR="00D4287A" w:rsidRPr="000A2325" w:rsidRDefault="00D4287A" w:rsidP="00AE20B9">
            <w:pPr>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color w:val="000000"/>
                <w:sz w:val="20"/>
              </w:rPr>
            </w:pPr>
            <w:r w:rsidRPr="000A2325">
              <w:rPr>
                <w:rFonts w:ascii="Arial" w:eastAsia="Calibri" w:hAnsi="Arial" w:cs="Arial"/>
                <w:color w:val="000000"/>
                <w:sz w:val="20"/>
              </w:rPr>
              <w:t>Quarterly</w:t>
            </w:r>
          </w:p>
        </w:tc>
        <w:tc>
          <w:tcPr>
            <w:tcW w:w="665" w:type="pct"/>
            <w:shd w:val="clear" w:color="auto" w:fill="auto"/>
            <w:vAlign w:val="center"/>
          </w:tcPr>
          <w:p w:rsidR="00D4287A" w:rsidRPr="00B65AC9" w:rsidRDefault="00D4287A" w:rsidP="00AE20B9">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rPr>
            </w:pPr>
          </w:p>
        </w:tc>
        <w:tc>
          <w:tcPr>
            <w:tcW w:w="665" w:type="pct"/>
            <w:shd w:val="clear" w:color="auto" w:fill="auto"/>
            <w:vAlign w:val="center"/>
          </w:tcPr>
          <w:p w:rsidR="00D4287A" w:rsidRPr="00B65AC9" w:rsidRDefault="00D4287A" w:rsidP="00AE20B9">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rPr>
            </w:pPr>
            <w:r w:rsidRPr="00B65AC9">
              <w:rPr>
                <w:rFonts w:ascii="Arial" w:hAnsi="Arial" w:cs="Arial"/>
                <w:color w:val="000000"/>
                <w:sz w:val="20"/>
              </w:rPr>
              <w:t>X</w:t>
            </w:r>
          </w:p>
        </w:tc>
        <w:tc>
          <w:tcPr>
            <w:tcW w:w="665" w:type="pct"/>
            <w:shd w:val="clear" w:color="auto" w:fill="auto"/>
            <w:vAlign w:val="center"/>
          </w:tcPr>
          <w:p w:rsidR="00D4287A" w:rsidRPr="00B65AC9" w:rsidRDefault="00D4287A" w:rsidP="00AE20B9">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rPr>
            </w:pPr>
          </w:p>
        </w:tc>
      </w:tr>
      <w:tr w:rsidR="00D4287A" w:rsidRPr="00857736" w:rsidTr="00AE20B9">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2338" w:type="pct"/>
            <w:shd w:val="clear" w:color="auto" w:fill="auto"/>
          </w:tcPr>
          <w:p w:rsidR="00D4287A" w:rsidRPr="000A2325" w:rsidRDefault="00D4287A" w:rsidP="008C148D">
            <w:pPr>
              <w:rPr>
                <w:rFonts w:ascii="Arial" w:eastAsia="Calibri" w:hAnsi="Arial" w:cs="Arial"/>
                <w:b w:val="0"/>
                <w:color w:val="000000"/>
                <w:sz w:val="20"/>
              </w:rPr>
            </w:pPr>
            <w:r w:rsidRPr="000A2325">
              <w:rPr>
                <w:rFonts w:ascii="Arial" w:eastAsia="Calibri" w:hAnsi="Arial" w:cs="Arial"/>
                <w:b w:val="0"/>
                <w:color w:val="000000"/>
                <w:sz w:val="20"/>
              </w:rPr>
              <w:t>Update (minimum) of prescriber and patient eligibility files with PBM/contract pharmacy</w:t>
            </w:r>
            <w:r w:rsidR="008C148D">
              <w:rPr>
                <w:rFonts w:ascii="Arial" w:eastAsia="Calibri" w:hAnsi="Arial" w:cs="Arial"/>
                <w:b w:val="0"/>
                <w:color w:val="000000"/>
                <w:sz w:val="20"/>
              </w:rPr>
              <w:t>.</w:t>
            </w:r>
            <w:r w:rsidRPr="000A2325">
              <w:rPr>
                <w:rFonts w:ascii="Arial" w:eastAsia="Calibri" w:hAnsi="Arial" w:cs="Arial"/>
                <w:b w:val="0"/>
                <w:color w:val="000000"/>
                <w:sz w:val="20"/>
              </w:rPr>
              <w:t xml:space="preserve"> [Entity] </w:t>
            </w:r>
            <w:r w:rsidR="008C148D">
              <w:rPr>
                <w:rFonts w:ascii="Arial" w:eastAsia="Calibri" w:hAnsi="Arial" w:cs="Arial"/>
                <w:b w:val="0"/>
                <w:color w:val="000000"/>
                <w:sz w:val="20"/>
              </w:rPr>
              <w:t>s</w:t>
            </w:r>
            <w:r w:rsidR="008C148D" w:rsidRPr="000A2325">
              <w:rPr>
                <w:rFonts w:ascii="Arial" w:eastAsia="Calibri" w:hAnsi="Arial" w:cs="Arial"/>
                <w:b w:val="0"/>
                <w:color w:val="000000"/>
                <w:sz w:val="20"/>
              </w:rPr>
              <w:t xml:space="preserve">taff </w:t>
            </w:r>
            <w:r w:rsidRPr="000A2325">
              <w:rPr>
                <w:rFonts w:ascii="Arial" w:eastAsia="Calibri" w:hAnsi="Arial" w:cs="Arial"/>
                <w:b w:val="0"/>
                <w:color w:val="000000"/>
                <w:sz w:val="20"/>
              </w:rPr>
              <w:t>responsible:</w:t>
            </w:r>
          </w:p>
        </w:tc>
        <w:tc>
          <w:tcPr>
            <w:tcW w:w="666" w:type="pct"/>
            <w:shd w:val="clear" w:color="auto" w:fill="auto"/>
            <w:vAlign w:val="center"/>
          </w:tcPr>
          <w:p w:rsidR="00D4287A" w:rsidRPr="000A2325" w:rsidRDefault="00D4287A" w:rsidP="00AE20B9">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rPr>
            </w:pPr>
            <w:r w:rsidRPr="000A2325">
              <w:rPr>
                <w:rFonts w:ascii="Arial" w:eastAsia="Calibri" w:hAnsi="Arial" w:cs="Arial"/>
                <w:color w:val="000000"/>
                <w:sz w:val="20"/>
              </w:rPr>
              <w:t>Monthly</w:t>
            </w:r>
          </w:p>
        </w:tc>
        <w:tc>
          <w:tcPr>
            <w:tcW w:w="665" w:type="pct"/>
            <w:shd w:val="clear" w:color="auto" w:fill="auto"/>
            <w:vAlign w:val="center"/>
          </w:tcPr>
          <w:p w:rsidR="00D4287A" w:rsidRPr="00B65AC9" w:rsidRDefault="00D4287A" w:rsidP="00AE20B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p>
        </w:tc>
        <w:tc>
          <w:tcPr>
            <w:tcW w:w="665" w:type="pct"/>
            <w:shd w:val="clear" w:color="auto" w:fill="auto"/>
            <w:vAlign w:val="center"/>
          </w:tcPr>
          <w:p w:rsidR="00D4287A" w:rsidRPr="00B65AC9" w:rsidRDefault="00D4287A" w:rsidP="00AE20B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B65AC9">
              <w:rPr>
                <w:rFonts w:ascii="Arial" w:hAnsi="Arial" w:cs="Arial"/>
                <w:color w:val="000000"/>
                <w:sz w:val="20"/>
              </w:rPr>
              <w:t>X</w:t>
            </w:r>
          </w:p>
        </w:tc>
        <w:tc>
          <w:tcPr>
            <w:tcW w:w="665" w:type="pct"/>
            <w:shd w:val="clear" w:color="auto" w:fill="auto"/>
            <w:vAlign w:val="center"/>
          </w:tcPr>
          <w:p w:rsidR="00D4287A" w:rsidRPr="00B65AC9" w:rsidRDefault="00D4287A" w:rsidP="00AE20B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p>
        </w:tc>
      </w:tr>
      <w:tr w:rsidR="00D4287A" w:rsidRPr="00857736" w:rsidTr="00AE20B9">
        <w:trPr>
          <w:cnfStyle w:val="000000010000" w:firstRow="0" w:lastRow="0" w:firstColumn="0" w:lastColumn="0" w:oddVBand="0" w:evenVBand="0" w:oddHBand="0" w:evenHBand="1"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338" w:type="pct"/>
            <w:shd w:val="clear" w:color="auto" w:fill="auto"/>
          </w:tcPr>
          <w:p w:rsidR="00D4287A" w:rsidRPr="000A2325" w:rsidRDefault="008C148D" w:rsidP="008C148D">
            <w:pPr>
              <w:rPr>
                <w:rFonts w:ascii="Arial" w:eastAsia="Calibri" w:hAnsi="Arial" w:cs="Arial"/>
                <w:b w:val="0"/>
                <w:color w:val="000000"/>
                <w:sz w:val="20"/>
              </w:rPr>
            </w:pPr>
            <w:r>
              <w:rPr>
                <w:rFonts w:ascii="Arial" w:eastAsia="Calibri" w:hAnsi="Arial" w:cs="Arial"/>
                <w:b w:val="0"/>
                <w:color w:val="000000"/>
                <w:sz w:val="20"/>
              </w:rPr>
              <w:t>Third-p</w:t>
            </w:r>
            <w:r w:rsidR="00D4287A" w:rsidRPr="000A2325">
              <w:rPr>
                <w:rFonts w:ascii="Arial" w:eastAsia="Calibri" w:hAnsi="Arial" w:cs="Arial"/>
                <w:b w:val="0"/>
                <w:color w:val="000000"/>
                <w:sz w:val="20"/>
              </w:rPr>
              <w:t xml:space="preserve">arty </w:t>
            </w:r>
            <w:r>
              <w:rPr>
                <w:rFonts w:ascii="Arial" w:eastAsia="Calibri" w:hAnsi="Arial" w:cs="Arial"/>
                <w:b w:val="0"/>
                <w:color w:val="000000"/>
                <w:sz w:val="20"/>
              </w:rPr>
              <w:t>v</w:t>
            </w:r>
            <w:r w:rsidRPr="000A2325">
              <w:rPr>
                <w:rFonts w:ascii="Arial" w:eastAsia="Calibri" w:hAnsi="Arial" w:cs="Arial"/>
                <w:b w:val="0"/>
                <w:color w:val="000000"/>
                <w:sz w:val="20"/>
              </w:rPr>
              <w:t xml:space="preserve">endor </w:t>
            </w:r>
            <w:r>
              <w:rPr>
                <w:rFonts w:ascii="Arial" w:eastAsia="Calibri" w:hAnsi="Arial" w:cs="Arial"/>
                <w:b w:val="0"/>
                <w:color w:val="000000"/>
                <w:sz w:val="20"/>
              </w:rPr>
              <w:t>e</w:t>
            </w:r>
            <w:r w:rsidRPr="000A2325">
              <w:rPr>
                <w:rFonts w:ascii="Arial" w:eastAsia="Calibri" w:hAnsi="Arial" w:cs="Arial"/>
                <w:b w:val="0"/>
                <w:color w:val="000000"/>
                <w:sz w:val="20"/>
              </w:rPr>
              <w:t xml:space="preserve">xternal </w:t>
            </w:r>
            <w:r>
              <w:rPr>
                <w:rFonts w:ascii="Arial" w:eastAsia="Calibri" w:hAnsi="Arial" w:cs="Arial"/>
                <w:b w:val="0"/>
                <w:color w:val="000000"/>
                <w:sz w:val="20"/>
              </w:rPr>
              <w:t>a</w:t>
            </w:r>
            <w:r w:rsidRPr="000A2325">
              <w:rPr>
                <w:rFonts w:ascii="Arial" w:eastAsia="Calibri" w:hAnsi="Arial" w:cs="Arial"/>
                <w:b w:val="0"/>
                <w:color w:val="000000"/>
                <w:sz w:val="20"/>
              </w:rPr>
              <w:t xml:space="preserve">udit </w:t>
            </w:r>
            <w:r w:rsidR="00D4287A" w:rsidRPr="000A2325">
              <w:rPr>
                <w:rFonts w:ascii="Arial" w:eastAsia="Calibri" w:hAnsi="Arial" w:cs="Arial"/>
                <w:b w:val="0"/>
                <w:color w:val="000000"/>
                <w:sz w:val="20"/>
              </w:rPr>
              <w:t xml:space="preserve">of </w:t>
            </w:r>
            <w:r>
              <w:rPr>
                <w:rFonts w:ascii="Arial" w:eastAsia="Calibri" w:hAnsi="Arial" w:cs="Arial"/>
                <w:b w:val="0"/>
                <w:color w:val="000000"/>
                <w:sz w:val="20"/>
              </w:rPr>
              <w:t>[</w:t>
            </w:r>
            <w:r w:rsidR="00D4287A" w:rsidRPr="000A2325">
              <w:rPr>
                <w:rFonts w:ascii="Arial" w:eastAsia="Calibri" w:hAnsi="Arial" w:cs="Arial"/>
                <w:b w:val="0"/>
                <w:color w:val="000000"/>
                <w:sz w:val="20"/>
              </w:rPr>
              <w:t>Entity/Contract Pharmacy</w:t>
            </w:r>
            <w:r>
              <w:rPr>
                <w:rFonts w:ascii="Arial" w:eastAsia="Calibri" w:hAnsi="Arial" w:cs="Arial"/>
                <w:b w:val="0"/>
                <w:color w:val="000000"/>
                <w:sz w:val="20"/>
              </w:rPr>
              <w:t>]</w:t>
            </w:r>
            <w:r w:rsidR="00D4287A" w:rsidRPr="000A2325">
              <w:rPr>
                <w:rFonts w:ascii="Arial" w:eastAsia="Calibri" w:hAnsi="Arial" w:cs="Arial"/>
                <w:b w:val="0"/>
                <w:color w:val="000000"/>
                <w:sz w:val="20"/>
              </w:rPr>
              <w:t xml:space="preserve"> (optional)</w:t>
            </w:r>
            <w:r>
              <w:rPr>
                <w:rFonts w:ascii="Arial" w:eastAsia="Calibri" w:hAnsi="Arial" w:cs="Arial"/>
                <w:b w:val="0"/>
                <w:color w:val="000000"/>
                <w:sz w:val="20"/>
              </w:rPr>
              <w:t>.</w:t>
            </w:r>
            <w:r w:rsidR="00D4287A" w:rsidRPr="000A2325">
              <w:rPr>
                <w:rFonts w:ascii="Arial" w:eastAsia="Calibri" w:hAnsi="Arial" w:cs="Arial"/>
                <w:b w:val="0"/>
                <w:color w:val="000000"/>
                <w:sz w:val="20"/>
              </w:rPr>
              <w:t xml:space="preserve"> [Entity] </w:t>
            </w:r>
            <w:r>
              <w:rPr>
                <w:rFonts w:ascii="Arial" w:eastAsia="Calibri" w:hAnsi="Arial" w:cs="Arial"/>
                <w:b w:val="0"/>
                <w:color w:val="000000"/>
                <w:sz w:val="20"/>
              </w:rPr>
              <w:t>s</w:t>
            </w:r>
            <w:r w:rsidRPr="000A2325">
              <w:rPr>
                <w:rFonts w:ascii="Arial" w:eastAsia="Calibri" w:hAnsi="Arial" w:cs="Arial"/>
                <w:b w:val="0"/>
                <w:color w:val="000000"/>
                <w:sz w:val="20"/>
              </w:rPr>
              <w:t xml:space="preserve">taff </w:t>
            </w:r>
            <w:r w:rsidR="00D4287A" w:rsidRPr="000A2325">
              <w:rPr>
                <w:rFonts w:ascii="Arial" w:eastAsia="Calibri" w:hAnsi="Arial" w:cs="Arial"/>
                <w:b w:val="0"/>
                <w:color w:val="000000"/>
                <w:sz w:val="20"/>
              </w:rPr>
              <w:t>responsible:</w:t>
            </w:r>
          </w:p>
        </w:tc>
        <w:tc>
          <w:tcPr>
            <w:tcW w:w="666" w:type="pct"/>
            <w:shd w:val="clear" w:color="auto" w:fill="auto"/>
            <w:vAlign w:val="center"/>
          </w:tcPr>
          <w:p w:rsidR="00D4287A" w:rsidRPr="000A2325" w:rsidRDefault="00D4287A" w:rsidP="00AE20B9">
            <w:pPr>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color w:val="000000"/>
                <w:sz w:val="20"/>
              </w:rPr>
            </w:pPr>
            <w:r w:rsidRPr="000A2325">
              <w:rPr>
                <w:rFonts w:ascii="Arial" w:eastAsia="Calibri" w:hAnsi="Arial" w:cs="Arial"/>
                <w:color w:val="000000"/>
                <w:sz w:val="20"/>
              </w:rPr>
              <w:t>Annual</w:t>
            </w:r>
            <w:r w:rsidR="008C148D">
              <w:rPr>
                <w:rFonts w:ascii="Arial" w:eastAsia="Calibri" w:hAnsi="Arial" w:cs="Arial"/>
                <w:color w:val="000000"/>
                <w:sz w:val="20"/>
              </w:rPr>
              <w:t>ly</w:t>
            </w:r>
          </w:p>
        </w:tc>
        <w:tc>
          <w:tcPr>
            <w:tcW w:w="665" w:type="pct"/>
            <w:shd w:val="clear" w:color="auto" w:fill="auto"/>
            <w:vAlign w:val="center"/>
          </w:tcPr>
          <w:p w:rsidR="00D4287A" w:rsidRPr="00B65AC9" w:rsidRDefault="00D4287A" w:rsidP="00AE20B9">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rPr>
            </w:pPr>
          </w:p>
        </w:tc>
        <w:tc>
          <w:tcPr>
            <w:tcW w:w="665" w:type="pct"/>
            <w:shd w:val="clear" w:color="auto" w:fill="auto"/>
            <w:vAlign w:val="center"/>
          </w:tcPr>
          <w:p w:rsidR="00D4287A" w:rsidRPr="00B65AC9" w:rsidRDefault="00D4287A" w:rsidP="00AE20B9">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rPr>
            </w:pPr>
            <w:r w:rsidRPr="00B65AC9">
              <w:rPr>
                <w:rFonts w:ascii="Arial" w:hAnsi="Arial" w:cs="Arial"/>
                <w:color w:val="000000"/>
                <w:sz w:val="20"/>
              </w:rPr>
              <w:t>X</w:t>
            </w:r>
          </w:p>
        </w:tc>
        <w:tc>
          <w:tcPr>
            <w:tcW w:w="665" w:type="pct"/>
            <w:shd w:val="clear" w:color="auto" w:fill="auto"/>
            <w:vAlign w:val="center"/>
          </w:tcPr>
          <w:p w:rsidR="00D4287A" w:rsidRPr="00B65AC9" w:rsidRDefault="00D4287A" w:rsidP="00AE20B9">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rPr>
            </w:pPr>
            <w:r w:rsidRPr="00B65AC9">
              <w:rPr>
                <w:rFonts w:ascii="Arial" w:hAnsi="Arial" w:cs="Arial"/>
                <w:color w:val="000000"/>
                <w:sz w:val="20"/>
              </w:rPr>
              <w:t>X</w:t>
            </w:r>
          </w:p>
        </w:tc>
      </w:tr>
    </w:tbl>
    <w:p w:rsidR="00D4287A" w:rsidRPr="00CC73CA" w:rsidRDefault="00D4287A" w:rsidP="00AF0655">
      <w:pPr>
        <w:spacing w:after="200" w:line="276" w:lineRule="auto"/>
        <w:rPr>
          <w:rFonts w:ascii="Arial" w:hAnsi="Arial" w:cs="Arial"/>
          <w:sz w:val="22"/>
        </w:rPr>
      </w:pPr>
      <w:r>
        <w:rPr>
          <w:rFonts w:ascii="Arial" w:hAnsi="Arial" w:cs="Arial"/>
          <w:sz w:val="22"/>
        </w:rPr>
        <w:br w:type="page"/>
      </w:r>
    </w:p>
    <w:p w:rsidR="000A2325" w:rsidRPr="006C5E96" w:rsidRDefault="000A2325" w:rsidP="006C5E96">
      <w:pPr>
        <w:pStyle w:val="Heading1"/>
        <w:numPr>
          <w:ilvl w:val="0"/>
          <w:numId w:val="0"/>
        </w:numPr>
        <w:ind w:left="360" w:hanging="360"/>
        <w:rPr>
          <w:color w:val="auto"/>
        </w:rPr>
      </w:pPr>
      <w:bookmarkStart w:id="19" w:name="_Toc419185081"/>
      <w:r w:rsidRPr="006C5E96">
        <w:rPr>
          <w:color w:val="auto"/>
        </w:rPr>
        <w:lastRenderedPageBreak/>
        <w:t>Appendix I: Contract Pharmacy Compliance Elements</w:t>
      </w:r>
      <w:bookmarkEnd w:id="19"/>
    </w:p>
    <w:p w:rsidR="00F802B2" w:rsidRDefault="000A2325" w:rsidP="000A2325">
      <w:pPr>
        <w:rPr>
          <w:rFonts w:ascii="Arial" w:eastAsia="Calibri" w:hAnsi="Arial" w:cs="Arial"/>
          <w:color w:val="000000"/>
          <w:sz w:val="22"/>
          <w:shd w:val="clear" w:color="auto" w:fill="FFFFFF"/>
        </w:rPr>
      </w:pPr>
      <w:r w:rsidRPr="000A2325">
        <w:rPr>
          <w:rFonts w:ascii="Arial" w:eastAsia="Calibri" w:hAnsi="Arial" w:cs="Arial"/>
          <w:color w:val="000000"/>
          <w:sz w:val="22"/>
          <w:shd w:val="clear" w:color="auto" w:fill="FFFFFF"/>
        </w:rPr>
        <w:t>HRSA has provided essential covered entity compliance elements as guidance for the contractual provisions expected in all contract pharmacy arrangements</w:t>
      </w:r>
      <w:r w:rsidR="009C6FAC">
        <w:rPr>
          <w:rFonts w:ascii="Arial" w:eastAsia="Calibri" w:hAnsi="Arial" w:cs="Arial"/>
          <w:color w:val="000000"/>
          <w:sz w:val="22"/>
          <w:shd w:val="clear" w:color="auto" w:fill="FFFFFF"/>
        </w:rPr>
        <w:t xml:space="preserve">. </w:t>
      </w:r>
    </w:p>
    <w:p w:rsidR="00F802B2" w:rsidRDefault="00F802B2" w:rsidP="000A2325">
      <w:pPr>
        <w:rPr>
          <w:rFonts w:ascii="Arial" w:eastAsia="Calibri" w:hAnsi="Arial" w:cs="Arial"/>
          <w:color w:val="000000"/>
          <w:sz w:val="22"/>
          <w:shd w:val="clear" w:color="auto" w:fill="FFFFFF"/>
        </w:rPr>
      </w:pPr>
    </w:p>
    <w:p w:rsidR="0026732A" w:rsidRPr="007C2F64" w:rsidRDefault="0026732A" w:rsidP="0026732A">
      <w:pPr>
        <w:autoSpaceDE w:val="0"/>
        <w:autoSpaceDN w:val="0"/>
        <w:adjustRightInd w:val="0"/>
        <w:rPr>
          <w:rFonts w:ascii="Arial" w:eastAsia="Calibri" w:hAnsi="Arial" w:cs="Arial"/>
          <w:color w:val="0000FF"/>
          <w:sz w:val="20"/>
          <w:szCs w:val="19"/>
          <w:u w:val="single"/>
        </w:rPr>
      </w:pPr>
      <w:r w:rsidRPr="000A2325">
        <w:rPr>
          <w:rFonts w:ascii="Arial" w:eastAsia="Calibri" w:hAnsi="Arial" w:cs="Arial"/>
          <w:color w:val="000000"/>
          <w:sz w:val="22"/>
          <w:shd w:val="clear" w:color="auto" w:fill="FFFFFF"/>
        </w:rPr>
        <w:t xml:space="preserve">Excerpt </w:t>
      </w:r>
      <w:proofErr w:type="gramStart"/>
      <w:r w:rsidRPr="000A2325">
        <w:rPr>
          <w:rFonts w:ascii="Arial" w:eastAsia="Calibri" w:hAnsi="Arial" w:cs="Arial"/>
          <w:color w:val="000000"/>
          <w:sz w:val="22"/>
          <w:shd w:val="clear" w:color="auto" w:fill="FFFFFF"/>
        </w:rPr>
        <w:t>from:</w:t>
      </w:r>
      <w:proofErr w:type="gramEnd"/>
      <w:r>
        <w:rPr>
          <w:rFonts w:ascii="Arial" w:eastAsia="Calibri" w:hAnsi="Arial" w:cs="Arial"/>
          <w:color w:val="000000"/>
          <w:sz w:val="22"/>
          <w:shd w:val="clear" w:color="auto" w:fill="FFFFFF"/>
        </w:rPr>
        <w:t xml:space="preserve"> </w:t>
      </w:r>
      <w:hyperlink r:id="rId29" w:history="1">
        <w:r w:rsidR="007C2F64" w:rsidRPr="007C2F64">
          <w:rPr>
            <w:rFonts w:ascii="Arial" w:eastAsia="Calibri" w:hAnsi="Arial" w:cs="Arial"/>
            <w:color w:val="0000FF"/>
            <w:sz w:val="20"/>
            <w:szCs w:val="19"/>
            <w:u w:val="single"/>
          </w:rPr>
          <w:t>https://www.gpo.gov/fdsys/pkg/FR-2010-03-05/pdf/2010-4755.pdf</w:t>
        </w:r>
      </w:hyperlink>
    </w:p>
    <w:p w:rsidR="00F802B2" w:rsidRDefault="00F802B2" w:rsidP="000A2325">
      <w:pPr>
        <w:autoSpaceDE w:val="0"/>
        <w:autoSpaceDN w:val="0"/>
        <w:adjustRightInd w:val="0"/>
        <w:rPr>
          <w:rFonts w:ascii="Arial" w:eastAsia="Calibri" w:hAnsi="Arial" w:cs="Arial"/>
          <w:color w:val="000000"/>
          <w:sz w:val="22"/>
        </w:rPr>
      </w:pPr>
    </w:p>
    <w:p w:rsidR="000A2325" w:rsidRDefault="000A2325" w:rsidP="000A2325">
      <w:pPr>
        <w:autoSpaceDE w:val="0"/>
        <w:autoSpaceDN w:val="0"/>
        <w:adjustRightInd w:val="0"/>
        <w:rPr>
          <w:rFonts w:ascii="Arial" w:eastAsia="Calibri" w:hAnsi="Arial" w:cs="Arial"/>
          <w:color w:val="000000"/>
          <w:sz w:val="22"/>
        </w:rPr>
      </w:pPr>
      <w:r w:rsidRPr="000A2325">
        <w:rPr>
          <w:rFonts w:ascii="Arial" w:eastAsia="Calibri" w:hAnsi="Arial" w:cs="Arial"/>
          <w:color w:val="000000"/>
          <w:sz w:val="22"/>
        </w:rPr>
        <w:t>(a) The covered entity will purchase the drug, maintain title to the drug and assume responsibility for establishing its price, pursuant to the terms of an HHS grant (if applicable) and any applicable Federal, State and local laws</w:t>
      </w:r>
      <w:r w:rsidR="009C6FAC">
        <w:rPr>
          <w:rFonts w:ascii="Arial" w:eastAsia="Calibri" w:hAnsi="Arial" w:cs="Arial"/>
          <w:color w:val="000000"/>
          <w:sz w:val="22"/>
        </w:rPr>
        <w:t xml:space="preserve">. </w:t>
      </w:r>
      <w:r w:rsidRPr="000A2325">
        <w:rPr>
          <w:rFonts w:ascii="Arial" w:eastAsia="Calibri" w:hAnsi="Arial" w:cs="Arial"/>
          <w:color w:val="000000"/>
          <w:sz w:val="22"/>
        </w:rPr>
        <w:t>A ‘‘ship to, bill to’’ procedure is used in which the covered entity purchases the drug; the manufacturer/wholesaler must bill the covered entity for the drug that it purchased, but ships the drug directly to the contract pharmacy</w:t>
      </w:r>
      <w:r w:rsidR="009C6FAC">
        <w:rPr>
          <w:rFonts w:ascii="Arial" w:eastAsia="Calibri" w:hAnsi="Arial" w:cs="Arial"/>
          <w:color w:val="000000"/>
          <w:sz w:val="22"/>
        </w:rPr>
        <w:t xml:space="preserve">. </w:t>
      </w:r>
      <w:r w:rsidRPr="000A2325">
        <w:rPr>
          <w:rFonts w:ascii="Arial" w:eastAsia="Calibri" w:hAnsi="Arial" w:cs="Arial"/>
          <w:color w:val="000000"/>
          <w:sz w:val="22"/>
        </w:rPr>
        <w:t xml:space="preserve">In cases where a covered entity has more than one site, it may choose between having each site billed individually </w:t>
      </w:r>
      <w:proofErr w:type="gramStart"/>
      <w:r w:rsidRPr="000A2325">
        <w:rPr>
          <w:rFonts w:ascii="Arial" w:eastAsia="Calibri" w:hAnsi="Arial" w:cs="Arial"/>
          <w:color w:val="000000"/>
          <w:sz w:val="22"/>
        </w:rPr>
        <w:t>or</w:t>
      </w:r>
      <w:proofErr w:type="gramEnd"/>
      <w:r w:rsidRPr="000A2325">
        <w:rPr>
          <w:rFonts w:ascii="Arial" w:eastAsia="Calibri" w:hAnsi="Arial" w:cs="Arial"/>
          <w:color w:val="000000"/>
          <w:sz w:val="22"/>
        </w:rPr>
        <w:t xml:space="preserve"> designating a single covered entity billing addre</w:t>
      </w:r>
      <w:r w:rsidR="006C5E96">
        <w:rPr>
          <w:rFonts w:ascii="Arial" w:eastAsia="Calibri" w:hAnsi="Arial" w:cs="Arial"/>
          <w:color w:val="000000"/>
          <w:sz w:val="22"/>
        </w:rPr>
        <w:t>ss for all 340B drug purchases.</w:t>
      </w:r>
    </w:p>
    <w:p w:rsidR="006C5E96" w:rsidRPr="000A2325" w:rsidRDefault="006C5E96" w:rsidP="000A2325">
      <w:pPr>
        <w:autoSpaceDE w:val="0"/>
        <w:autoSpaceDN w:val="0"/>
        <w:adjustRightInd w:val="0"/>
        <w:rPr>
          <w:rFonts w:ascii="Arial" w:eastAsia="Calibri" w:hAnsi="Arial" w:cs="Arial"/>
          <w:color w:val="000000"/>
          <w:sz w:val="22"/>
        </w:rPr>
      </w:pPr>
    </w:p>
    <w:p w:rsidR="000A2325" w:rsidRPr="000A2325" w:rsidRDefault="000A2325" w:rsidP="000A2325">
      <w:pPr>
        <w:autoSpaceDE w:val="0"/>
        <w:autoSpaceDN w:val="0"/>
        <w:adjustRightInd w:val="0"/>
        <w:rPr>
          <w:rFonts w:ascii="Arial" w:eastAsia="Calibri" w:hAnsi="Arial" w:cs="Arial"/>
          <w:color w:val="000000"/>
          <w:sz w:val="22"/>
        </w:rPr>
      </w:pPr>
      <w:r w:rsidRPr="000A2325">
        <w:rPr>
          <w:rFonts w:ascii="Arial" w:eastAsia="Calibri" w:hAnsi="Arial" w:cs="Arial"/>
          <w:color w:val="000000"/>
          <w:sz w:val="22"/>
        </w:rPr>
        <w:t>(b) The agreement will specify the responsibility of the parties to provide comprehensive pharmacy services (</w:t>
      </w:r>
      <w:r w:rsidRPr="0026732A">
        <w:rPr>
          <w:rFonts w:ascii="Arial" w:eastAsia="Calibri" w:hAnsi="Arial" w:cs="Arial"/>
          <w:iCs/>
          <w:color w:val="000000"/>
          <w:sz w:val="22"/>
        </w:rPr>
        <w:t>e.g.,</w:t>
      </w:r>
      <w:r w:rsidRPr="000A2325">
        <w:rPr>
          <w:rFonts w:ascii="Arial" w:eastAsia="Calibri" w:hAnsi="Arial" w:cs="Arial"/>
          <w:i/>
          <w:iCs/>
          <w:color w:val="000000"/>
          <w:sz w:val="22"/>
        </w:rPr>
        <w:t xml:space="preserve"> </w:t>
      </w:r>
      <w:r w:rsidRPr="000A2325">
        <w:rPr>
          <w:rFonts w:ascii="Arial" w:eastAsia="Calibri" w:hAnsi="Arial" w:cs="Arial"/>
          <w:iCs/>
          <w:color w:val="000000"/>
          <w:sz w:val="22"/>
        </w:rPr>
        <w:t>d</w:t>
      </w:r>
      <w:r w:rsidRPr="000A2325">
        <w:rPr>
          <w:rFonts w:ascii="Arial" w:eastAsia="Calibri" w:hAnsi="Arial" w:cs="Arial"/>
          <w:color w:val="000000"/>
          <w:sz w:val="22"/>
        </w:rPr>
        <w:t xml:space="preserve">ispensing, recordkeeping, drug utilization review, formulary maintenance, patient profile, patient counseling, and </w:t>
      </w:r>
      <w:proofErr w:type="gramStart"/>
      <w:r w:rsidRPr="000A2325">
        <w:rPr>
          <w:rFonts w:ascii="Arial" w:eastAsia="Calibri" w:hAnsi="Arial" w:cs="Arial"/>
          <w:color w:val="000000"/>
          <w:sz w:val="22"/>
        </w:rPr>
        <w:t>medication therapy management services</w:t>
      </w:r>
      <w:proofErr w:type="gramEnd"/>
      <w:r w:rsidRPr="000A2325">
        <w:rPr>
          <w:rFonts w:ascii="Arial" w:eastAsia="Calibri" w:hAnsi="Arial" w:cs="Arial"/>
          <w:color w:val="000000"/>
          <w:sz w:val="22"/>
        </w:rPr>
        <w:t xml:space="preserve"> and other clinical pharmacy services)</w:t>
      </w:r>
      <w:r w:rsidR="009C6FAC">
        <w:rPr>
          <w:rFonts w:ascii="Arial" w:eastAsia="Calibri" w:hAnsi="Arial" w:cs="Arial"/>
          <w:color w:val="000000"/>
          <w:sz w:val="22"/>
        </w:rPr>
        <w:t xml:space="preserve">. </w:t>
      </w:r>
      <w:r w:rsidRPr="000A2325">
        <w:rPr>
          <w:rFonts w:ascii="Arial" w:eastAsia="Calibri" w:hAnsi="Arial" w:cs="Arial"/>
          <w:color w:val="000000"/>
          <w:sz w:val="22"/>
        </w:rPr>
        <w:t xml:space="preserve">Each covered entity has the option of individually contracting for pharmacy services with a </w:t>
      </w:r>
      <w:proofErr w:type="gramStart"/>
      <w:r w:rsidRPr="000A2325">
        <w:rPr>
          <w:rFonts w:ascii="Arial" w:eastAsia="Calibri" w:hAnsi="Arial" w:cs="Arial"/>
          <w:color w:val="000000"/>
          <w:sz w:val="22"/>
        </w:rPr>
        <w:t>pharmacy(</w:t>
      </w:r>
      <w:proofErr w:type="spellStart"/>
      <w:proofErr w:type="gramEnd"/>
      <w:r w:rsidRPr="000A2325">
        <w:rPr>
          <w:rFonts w:ascii="Arial" w:eastAsia="Calibri" w:hAnsi="Arial" w:cs="Arial"/>
          <w:color w:val="000000"/>
          <w:sz w:val="22"/>
        </w:rPr>
        <w:t>ies</w:t>
      </w:r>
      <w:proofErr w:type="spellEnd"/>
      <w:r w:rsidRPr="000A2325">
        <w:rPr>
          <w:rFonts w:ascii="Arial" w:eastAsia="Calibri" w:hAnsi="Arial" w:cs="Arial"/>
          <w:color w:val="000000"/>
          <w:sz w:val="22"/>
        </w:rPr>
        <w:t>) of its choice</w:t>
      </w:r>
      <w:r w:rsidR="009C6FAC">
        <w:rPr>
          <w:rFonts w:ascii="Arial" w:eastAsia="Calibri" w:hAnsi="Arial" w:cs="Arial"/>
          <w:color w:val="000000"/>
          <w:sz w:val="22"/>
        </w:rPr>
        <w:t xml:space="preserve">. </w:t>
      </w:r>
      <w:r w:rsidRPr="000A2325">
        <w:rPr>
          <w:rFonts w:ascii="Arial" w:eastAsia="Calibri" w:hAnsi="Arial" w:cs="Arial"/>
          <w:color w:val="000000"/>
          <w:sz w:val="22"/>
        </w:rPr>
        <w:t>Covered entities are not limited to providing comprehensive pharmacy services to any particular location and may choose to provide them at multiple locations and/or ‘‘in-house.’’</w:t>
      </w:r>
      <w:r w:rsidRPr="000A2325">
        <w:rPr>
          <w:rFonts w:ascii="Arial" w:eastAsia="Calibri" w:hAnsi="Arial" w:cs="Arial"/>
          <w:color w:val="000000"/>
          <w:sz w:val="22"/>
        </w:rPr>
        <w:br/>
      </w:r>
    </w:p>
    <w:p w:rsidR="000A2325" w:rsidRPr="000A2325" w:rsidRDefault="000A2325" w:rsidP="000A2325">
      <w:pPr>
        <w:autoSpaceDE w:val="0"/>
        <w:autoSpaceDN w:val="0"/>
        <w:adjustRightInd w:val="0"/>
        <w:rPr>
          <w:rFonts w:ascii="Arial" w:eastAsia="Calibri" w:hAnsi="Arial" w:cs="Arial"/>
          <w:color w:val="000000"/>
          <w:sz w:val="22"/>
        </w:rPr>
      </w:pPr>
      <w:r w:rsidRPr="000A2325">
        <w:rPr>
          <w:rFonts w:ascii="Arial" w:eastAsia="Calibri" w:hAnsi="Arial" w:cs="Arial"/>
          <w:color w:val="000000"/>
          <w:sz w:val="22"/>
        </w:rPr>
        <w:t>(c) The covered entity will inform the patient of his or her freedom to choose a pharmacy provider</w:t>
      </w:r>
      <w:r w:rsidR="009C6FAC">
        <w:rPr>
          <w:rFonts w:ascii="Arial" w:eastAsia="Calibri" w:hAnsi="Arial" w:cs="Arial"/>
          <w:color w:val="000000"/>
          <w:sz w:val="22"/>
        </w:rPr>
        <w:t xml:space="preserve">. </w:t>
      </w:r>
      <w:r w:rsidRPr="000A2325">
        <w:rPr>
          <w:rFonts w:ascii="Arial" w:eastAsia="Calibri" w:hAnsi="Arial" w:cs="Arial"/>
          <w:color w:val="000000"/>
          <w:sz w:val="22"/>
        </w:rPr>
        <w:t>If the patient does not elect to use the contracted service, the patient may obtain the prescription from the covered entity and then obtain the drug(s) from the pharmacy provider of his or her choice</w:t>
      </w:r>
      <w:r w:rsidR="009C6FAC">
        <w:rPr>
          <w:rFonts w:ascii="Arial" w:eastAsia="Calibri" w:hAnsi="Arial" w:cs="Arial"/>
          <w:color w:val="000000"/>
          <w:sz w:val="22"/>
        </w:rPr>
        <w:t xml:space="preserve">. </w:t>
      </w:r>
      <w:r w:rsidRPr="000A2325">
        <w:rPr>
          <w:rFonts w:ascii="Arial" w:eastAsia="Calibri" w:hAnsi="Arial" w:cs="Arial"/>
          <w:color w:val="000000"/>
          <w:sz w:val="22"/>
        </w:rPr>
        <w:t>When a patient obtains a drug from a pharmacy other than a covered entity’s contract pharmacy or the covered entity’s in-house pharmacy, the manufacturer is not required to offer this drug at the 340B price.</w:t>
      </w:r>
      <w:r w:rsidRPr="000A2325">
        <w:rPr>
          <w:rFonts w:ascii="Arial" w:eastAsia="Calibri" w:hAnsi="Arial" w:cs="Arial"/>
          <w:color w:val="000000"/>
          <w:sz w:val="22"/>
        </w:rPr>
        <w:br/>
      </w:r>
    </w:p>
    <w:p w:rsidR="000A2325" w:rsidRPr="000A2325" w:rsidRDefault="000A2325" w:rsidP="000A2325">
      <w:pPr>
        <w:autoSpaceDE w:val="0"/>
        <w:autoSpaceDN w:val="0"/>
        <w:adjustRightInd w:val="0"/>
        <w:rPr>
          <w:rFonts w:ascii="Arial" w:eastAsia="Calibri" w:hAnsi="Arial" w:cs="Arial"/>
          <w:color w:val="000000"/>
          <w:sz w:val="22"/>
        </w:rPr>
      </w:pPr>
      <w:r w:rsidRPr="000A2325">
        <w:rPr>
          <w:rFonts w:ascii="Arial" w:eastAsia="Calibri" w:hAnsi="Arial" w:cs="Arial"/>
          <w:color w:val="000000"/>
          <w:sz w:val="22"/>
        </w:rPr>
        <w:t>(d) The contract pharmacy may provide other services to the covered entity or its patients at the option of the covered entity (</w:t>
      </w:r>
      <w:r w:rsidRPr="000A2325">
        <w:rPr>
          <w:rFonts w:ascii="Arial" w:eastAsia="Calibri" w:hAnsi="Arial" w:cs="Arial"/>
          <w:i/>
          <w:iCs/>
          <w:color w:val="000000"/>
          <w:sz w:val="22"/>
        </w:rPr>
        <w:t xml:space="preserve">e.g., </w:t>
      </w:r>
      <w:r w:rsidRPr="000A2325">
        <w:rPr>
          <w:rFonts w:ascii="Arial" w:eastAsia="Calibri" w:hAnsi="Arial" w:cs="Arial"/>
          <w:color w:val="000000"/>
          <w:sz w:val="22"/>
        </w:rPr>
        <w:t>home care, delivery, reimbursement services)</w:t>
      </w:r>
      <w:r w:rsidR="009C6FAC">
        <w:rPr>
          <w:rFonts w:ascii="Arial" w:eastAsia="Calibri" w:hAnsi="Arial" w:cs="Arial"/>
          <w:color w:val="000000"/>
          <w:sz w:val="22"/>
        </w:rPr>
        <w:t xml:space="preserve">. </w:t>
      </w:r>
      <w:r w:rsidRPr="000A2325">
        <w:rPr>
          <w:rFonts w:ascii="Arial" w:eastAsia="Calibri" w:hAnsi="Arial" w:cs="Arial"/>
          <w:color w:val="000000"/>
          <w:sz w:val="22"/>
        </w:rPr>
        <w:t>Regardless of the services provided by the contract pharmacy, access to 340B pricing will always be restricted to patients of the covered entity</w:t>
      </w:r>
      <w:r w:rsidR="009C6FAC">
        <w:rPr>
          <w:rFonts w:ascii="Arial" w:eastAsia="Calibri" w:hAnsi="Arial" w:cs="Arial"/>
          <w:color w:val="000000"/>
          <w:sz w:val="22"/>
        </w:rPr>
        <w:t xml:space="preserve">. </w:t>
      </w:r>
      <w:r w:rsidRPr="000A2325">
        <w:rPr>
          <w:rFonts w:ascii="Arial" w:eastAsia="Calibri" w:hAnsi="Arial" w:cs="Arial"/>
          <w:color w:val="000000"/>
          <w:sz w:val="22"/>
        </w:rPr>
        <w:br/>
      </w:r>
    </w:p>
    <w:p w:rsidR="000A2325" w:rsidRDefault="000A2325" w:rsidP="000A2325">
      <w:pPr>
        <w:autoSpaceDE w:val="0"/>
        <w:autoSpaceDN w:val="0"/>
        <w:adjustRightInd w:val="0"/>
        <w:rPr>
          <w:rFonts w:ascii="Arial" w:eastAsia="Calibri" w:hAnsi="Arial" w:cs="Arial"/>
          <w:color w:val="000000"/>
          <w:sz w:val="22"/>
        </w:rPr>
      </w:pPr>
      <w:r w:rsidRPr="000A2325">
        <w:rPr>
          <w:rFonts w:ascii="Arial" w:eastAsia="Calibri" w:hAnsi="Arial" w:cs="Arial"/>
          <w:color w:val="000000"/>
          <w:sz w:val="22"/>
        </w:rPr>
        <w:t>(e) The contract pharmacy and the covered entity will adhere to all Federal, State, and local laws and requirements</w:t>
      </w:r>
      <w:r w:rsidR="009C6FAC">
        <w:rPr>
          <w:rFonts w:ascii="Arial" w:eastAsia="Calibri" w:hAnsi="Arial" w:cs="Arial"/>
          <w:color w:val="000000"/>
          <w:sz w:val="22"/>
        </w:rPr>
        <w:t xml:space="preserve">. </w:t>
      </w:r>
      <w:r w:rsidRPr="000A2325">
        <w:rPr>
          <w:rFonts w:ascii="Arial" w:eastAsia="Calibri" w:hAnsi="Arial" w:cs="Arial"/>
          <w:color w:val="000000"/>
          <w:sz w:val="22"/>
        </w:rPr>
        <w:t xml:space="preserve">Both the covered entity and the contract pharmacy are aware of the potential for civil or criminal penalties if </w:t>
      </w:r>
      <w:proofErr w:type="gramStart"/>
      <w:r w:rsidRPr="000A2325">
        <w:rPr>
          <w:rFonts w:ascii="Arial" w:eastAsia="Calibri" w:hAnsi="Arial" w:cs="Arial"/>
          <w:color w:val="000000"/>
          <w:sz w:val="22"/>
        </w:rPr>
        <w:t>either violates</w:t>
      </w:r>
      <w:proofErr w:type="gramEnd"/>
      <w:r w:rsidRPr="000A2325">
        <w:rPr>
          <w:rFonts w:ascii="Arial" w:eastAsia="Calibri" w:hAnsi="Arial" w:cs="Arial"/>
          <w:color w:val="000000"/>
          <w:sz w:val="22"/>
        </w:rPr>
        <w:t xml:space="preserve"> Federal or State law</w:t>
      </w:r>
      <w:r w:rsidR="009C6FAC">
        <w:rPr>
          <w:rFonts w:ascii="Arial" w:eastAsia="Calibri" w:hAnsi="Arial" w:cs="Arial"/>
          <w:color w:val="000000"/>
          <w:sz w:val="22"/>
        </w:rPr>
        <w:t xml:space="preserve">. </w:t>
      </w:r>
      <w:r w:rsidRPr="000A2325">
        <w:rPr>
          <w:rFonts w:ascii="Arial" w:eastAsia="Calibri" w:hAnsi="Arial" w:cs="Arial"/>
          <w:color w:val="000000"/>
          <w:sz w:val="22"/>
        </w:rPr>
        <w:t>[The Department reserves the right to take such action as may be appropriate if it determines that such a violation has occurred.]</w:t>
      </w:r>
    </w:p>
    <w:p w:rsidR="009046E3" w:rsidRPr="000A2325" w:rsidRDefault="009046E3" w:rsidP="000A2325">
      <w:pPr>
        <w:autoSpaceDE w:val="0"/>
        <w:autoSpaceDN w:val="0"/>
        <w:adjustRightInd w:val="0"/>
        <w:rPr>
          <w:rFonts w:ascii="Arial" w:eastAsia="Calibri" w:hAnsi="Arial" w:cs="Arial"/>
          <w:color w:val="000000"/>
          <w:sz w:val="22"/>
        </w:rPr>
      </w:pPr>
    </w:p>
    <w:p w:rsidR="000A2325" w:rsidRPr="000A2325" w:rsidRDefault="000A2325" w:rsidP="000A2325">
      <w:pPr>
        <w:autoSpaceDE w:val="0"/>
        <w:autoSpaceDN w:val="0"/>
        <w:adjustRightInd w:val="0"/>
        <w:rPr>
          <w:rFonts w:ascii="Arial" w:eastAsia="Calibri" w:hAnsi="Arial" w:cs="Arial"/>
          <w:color w:val="000000"/>
          <w:sz w:val="22"/>
        </w:rPr>
      </w:pPr>
      <w:r w:rsidRPr="000A2325">
        <w:rPr>
          <w:rFonts w:ascii="Arial" w:eastAsia="Calibri" w:hAnsi="Arial" w:cs="Arial"/>
          <w:color w:val="000000"/>
          <w:sz w:val="22"/>
        </w:rPr>
        <w:t>(f) The contract pharmacy will provide the covered entity with reports consistent with customary business practices (</w:t>
      </w:r>
      <w:r w:rsidRPr="0026732A">
        <w:rPr>
          <w:rFonts w:ascii="Arial" w:eastAsia="Calibri" w:hAnsi="Arial" w:cs="Arial"/>
          <w:iCs/>
          <w:color w:val="000000"/>
          <w:sz w:val="22"/>
        </w:rPr>
        <w:t>e.g.,</w:t>
      </w:r>
      <w:r w:rsidRPr="000A2325">
        <w:rPr>
          <w:rFonts w:ascii="Arial" w:eastAsia="Calibri" w:hAnsi="Arial" w:cs="Arial"/>
          <w:i/>
          <w:iCs/>
          <w:color w:val="000000"/>
          <w:sz w:val="22"/>
        </w:rPr>
        <w:t xml:space="preserve"> </w:t>
      </w:r>
      <w:r w:rsidRPr="000A2325">
        <w:rPr>
          <w:rFonts w:ascii="Arial" w:eastAsia="Calibri" w:hAnsi="Arial" w:cs="Arial"/>
          <w:color w:val="000000"/>
          <w:sz w:val="22"/>
        </w:rPr>
        <w:t>quarterly billing statements, status reports of collections and receiving and dispensing records).</w:t>
      </w:r>
      <w:r w:rsidRPr="000A2325">
        <w:rPr>
          <w:rFonts w:ascii="Arial" w:eastAsia="Calibri" w:hAnsi="Arial" w:cs="Arial"/>
          <w:color w:val="000000"/>
          <w:sz w:val="22"/>
        </w:rPr>
        <w:br/>
      </w:r>
    </w:p>
    <w:p w:rsidR="000A2325" w:rsidRPr="000A2325" w:rsidRDefault="000A2325" w:rsidP="000A2325">
      <w:pPr>
        <w:autoSpaceDE w:val="0"/>
        <w:autoSpaceDN w:val="0"/>
        <w:adjustRightInd w:val="0"/>
        <w:rPr>
          <w:rFonts w:ascii="Arial" w:eastAsia="Calibri" w:hAnsi="Arial" w:cs="Arial"/>
          <w:color w:val="000000"/>
          <w:sz w:val="22"/>
        </w:rPr>
      </w:pPr>
      <w:r w:rsidRPr="000A2325">
        <w:rPr>
          <w:rFonts w:ascii="Arial" w:eastAsia="Calibri" w:hAnsi="Arial" w:cs="Arial"/>
          <w:color w:val="000000"/>
          <w:sz w:val="22"/>
        </w:rPr>
        <w:t>(g) The contract pharmacy, with the assistance of the covered entity, will establish and maintain a tracking system suitable to prevent diversion of section 340B drugs to individuals who are not patients of the covered entity</w:t>
      </w:r>
      <w:r w:rsidR="009C6FAC">
        <w:rPr>
          <w:rFonts w:ascii="Arial" w:eastAsia="Calibri" w:hAnsi="Arial" w:cs="Arial"/>
          <w:color w:val="000000"/>
          <w:sz w:val="22"/>
        </w:rPr>
        <w:t xml:space="preserve">. </w:t>
      </w:r>
      <w:r w:rsidRPr="000A2325">
        <w:rPr>
          <w:rFonts w:ascii="Arial" w:eastAsia="Calibri" w:hAnsi="Arial" w:cs="Arial"/>
          <w:color w:val="000000"/>
          <w:sz w:val="22"/>
        </w:rPr>
        <w:t xml:space="preserve">Customary business records </w:t>
      </w:r>
      <w:proofErr w:type="gramStart"/>
      <w:r w:rsidRPr="000A2325">
        <w:rPr>
          <w:rFonts w:ascii="Arial" w:eastAsia="Calibri" w:hAnsi="Arial" w:cs="Arial"/>
          <w:color w:val="000000"/>
          <w:sz w:val="22"/>
        </w:rPr>
        <w:t>may be used</w:t>
      </w:r>
      <w:proofErr w:type="gramEnd"/>
      <w:r w:rsidRPr="000A2325">
        <w:rPr>
          <w:rFonts w:ascii="Arial" w:eastAsia="Calibri" w:hAnsi="Arial" w:cs="Arial"/>
          <w:color w:val="000000"/>
          <w:sz w:val="22"/>
        </w:rPr>
        <w:t xml:space="preserve"> for this purpose</w:t>
      </w:r>
      <w:r w:rsidR="009C6FAC">
        <w:rPr>
          <w:rFonts w:ascii="Arial" w:eastAsia="Calibri" w:hAnsi="Arial" w:cs="Arial"/>
          <w:color w:val="000000"/>
          <w:sz w:val="22"/>
        </w:rPr>
        <w:t xml:space="preserve">. </w:t>
      </w:r>
      <w:r w:rsidRPr="000A2325">
        <w:rPr>
          <w:rFonts w:ascii="Arial" w:eastAsia="Calibri" w:hAnsi="Arial" w:cs="Arial"/>
          <w:color w:val="000000"/>
          <w:sz w:val="22"/>
        </w:rPr>
        <w:t xml:space="preserve">The covered entity will establish a process for periodic comparison of its prescribing records with the contract </w:t>
      </w:r>
      <w:proofErr w:type="gramStart"/>
      <w:r w:rsidRPr="000A2325">
        <w:rPr>
          <w:rFonts w:ascii="Arial" w:eastAsia="Calibri" w:hAnsi="Arial" w:cs="Arial"/>
          <w:color w:val="000000"/>
          <w:sz w:val="22"/>
        </w:rPr>
        <w:t>pharmacy’s</w:t>
      </w:r>
      <w:proofErr w:type="gramEnd"/>
      <w:r w:rsidRPr="000A2325">
        <w:rPr>
          <w:rFonts w:ascii="Arial" w:eastAsia="Calibri" w:hAnsi="Arial" w:cs="Arial"/>
          <w:color w:val="000000"/>
          <w:sz w:val="22"/>
        </w:rPr>
        <w:t xml:space="preserve"> dispensing records to detect potential irregularities</w:t>
      </w:r>
      <w:r w:rsidR="009C6FAC">
        <w:rPr>
          <w:rFonts w:ascii="Arial" w:eastAsia="Calibri" w:hAnsi="Arial" w:cs="Arial"/>
          <w:color w:val="000000"/>
          <w:sz w:val="22"/>
        </w:rPr>
        <w:t xml:space="preserve">. </w:t>
      </w:r>
      <w:r w:rsidRPr="000A2325">
        <w:rPr>
          <w:rFonts w:ascii="Arial" w:eastAsia="Calibri" w:hAnsi="Arial" w:cs="Arial"/>
          <w:color w:val="000000"/>
          <w:sz w:val="22"/>
        </w:rPr>
        <w:br/>
      </w:r>
    </w:p>
    <w:p w:rsidR="000A2325" w:rsidRPr="000A2325" w:rsidRDefault="000A2325" w:rsidP="000A2325">
      <w:pPr>
        <w:autoSpaceDE w:val="0"/>
        <w:autoSpaceDN w:val="0"/>
        <w:adjustRightInd w:val="0"/>
        <w:rPr>
          <w:rFonts w:ascii="Arial" w:eastAsia="Calibri" w:hAnsi="Arial" w:cs="Arial"/>
          <w:color w:val="000000"/>
          <w:sz w:val="22"/>
        </w:rPr>
      </w:pPr>
      <w:r w:rsidRPr="000A2325">
        <w:rPr>
          <w:rFonts w:ascii="Arial" w:eastAsia="Calibri" w:hAnsi="Arial" w:cs="Arial"/>
          <w:color w:val="000000"/>
          <w:sz w:val="22"/>
        </w:rPr>
        <w:t>(h) The covered entity and the contract pharmacy will develop a system to verify patient eligibility, as defined by HRSA guidelines</w:t>
      </w:r>
      <w:r w:rsidR="009C6FAC">
        <w:rPr>
          <w:rFonts w:ascii="Arial" w:eastAsia="Calibri" w:hAnsi="Arial" w:cs="Arial"/>
          <w:color w:val="000000"/>
          <w:sz w:val="22"/>
        </w:rPr>
        <w:t xml:space="preserve">. </w:t>
      </w:r>
      <w:r w:rsidRPr="000A2325">
        <w:rPr>
          <w:rFonts w:ascii="Arial" w:eastAsia="Calibri" w:hAnsi="Arial" w:cs="Arial"/>
          <w:color w:val="000000"/>
          <w:sz w:val="22"/>
        </w:rPr>
        <w:t>The system should be subject to modification in the event of change in such guidelines</w:t>
      </w:r>
      <w:r w:rsidR="009C6FAC">
        <w:rPr>
          <w:rFonts w:ascii="Arial" w:eastAsia="Calibri" w:hAnsi="Arial" w:cs="Arial"/>
          <w:color w:val="000000"/>
          <w:sz w:val="22"/>
        </w:rPr>
        <w:t xml:space="preserve">. </w:t>
      </w:r>
      <w:r w:rsidRPr="000A2325">
        <w:rPr>
          <w:rFonts w:ascii="Arial" w:eastAsia="Calibri" w:hAnsi="Arial" w:cs="Arial"/>
          <w:color w:val="000000"/>
          <w:sz w:val="22"/>
        </w:rPr>
        <w:lastRenderedPageBreak/>
        <w:t>Both parties agree that they will not resell or transfer a drug purchased at section 340B prices to an individual who is not a patient of the covered entity</w:t>
      </w:r>
      <w:r w:rsidR="009C6FAC">
        <w:rPr>
          <w:rFonts w:ascii="Arial" w:eastAsia="Calibri" w:hAnsi="Arial" w:cs="Arial"/>
          <w:color w:val="000000"/>
          <w:sz w:val="22"/>
        </w:rPr>
        <w:t xml:space="preserve">. </w:t>
      </w:r>
      <w:r w:rsidRPr="000A2325">
        <w:rPr>
          <w:rFonts w:ascii="Arial" w:eastAsia="Calibri" w:hAnsi="Arial" w:cs="Arial"/>
          <w:color w:val="000000"/>
          <w:sz w:val="22"/>
        </w:rPr>
        <w:t xml:space="preserve">See 42 U.S.C. </w:t>
      </w:r>
      <w:proofErr w:type="gramStart"/>
      <w:r w:rsidRPr="000A2325">
        <w:rPr>
          <w:rFonts w:ascii="Arial" w:eastAsia="Calibri" w:hAnsi="Arial" w:cs="Arial"/>
          <w:color w:val="000000"/>
          <w:sz w:val="22"/>
        </w:rPr>
        <w:t>256b(</w:t>
      </w:r>
      <w:proofErr w:type="gramEnd"/>
      <w:r w:rsidRPr="000A2325">
        <w:rPr>
          <w:rFonts w:ascii="Arial" w:eastAsia="Calibri" w:hAnsi="Arial" w:cs="Arial"/>
          <w:color w:val="000000"/>
          <w:sz w:val="22"/>
        </w:rPr>
        <w:t>a)(5)(B)</w:t>
      </w:r>
      <w:r w:rsidR="009C6FAC">
        <w:rPr>
          <w:rFonts w:ascii="Arial" w:eastAsia="Calibri" w:hAnsi="Arial" w:cs="Arial"/>
          <w:color w:val="000000"/>
          <w:sz w:val="22"/>
        </w:rPr>
        <w:t xml:space="preserve">. </w:t>
      </w:r>
      <w:r w:rsidRPr="000A2325">
        <w:rPr>
          <w:rFonts w:ascii="Arial" w:eastAsia="Calibri" w:hAnsi="Arial" w:cs="Arial"/>
          <w:color w:val="000000"/>
          <w:sz w:val="22"/>
        </w:rPr>
        <w:t>The covered entity understands that it may be removed from the list of covered entities because of its participation in drug diversion and no longer be eligible for 340B pricing</w:t>
      </w:r>
      <w:r w:rsidR="009C6FAC">
        <w:rPr>
          <w:rFonts w:ascii="Arial" w:eastAsia="Calibri" w:hAnsi="Arial" w:cs="Arial"/>
          <w:color w:val="000000"/>
          <w:sz w:val="22"/>
        </w:rPr>
        <w:t xml:space="preserve">. </w:t>
      </w:r>
      <w:r w:rsidRPr="000A2325">
        <w:rPr>
          <w:rFonts w:ascii="Arial" w:eastAsia="Calibri" w:hAnsi="Arial" w:cs="Arial"/>
          <w:color w:val="000000"/>
          <w:sz w:val="22"/>
        </w:rPr>
        <w:br/>
      </w:r>
    </w:p>
    <w:p w:rsidR="000A2325" w:rsidRPr="000A2325" w:rsidRDefault="000A2325" w:rsidP="000A2325">
      <w:pPr>
        <w:autoSpaceDE w:val="0"/>
        <w:autoSpaceDN w:val="0"/>
        <w:adjustRightInd w:val="0"/>
        <w:rPr>
          <w:rFonts w:ascii="Arial" w:eastAsia="Calibri" w:hAnsi="Arial" w:cs="Arial"/>
          <w:color w:val="000000"/>
          <w:sz w:val="22"/>
        </w:rPr>
      </w:pPr>
      <w:r w:rsidRPr="000A2325">
        <w:rPr>
          <w:rFonts w:ascii="Arial" w:eastAsia="Calibri" w:hAnsi="Arial" w:cs="Arial"/>
          <w:color w:val="000000"/>
          <w:sz w:val="22"/>
        </w:rPr>
        <w:t>(</w:t>
      </w:r>
      <w:proofErr w:type="spellStart"/>
      <w:r w:rsidRPr="000A2325">
        <w:rPr>
          <w:rFonts w:ascii="Arial" w:eastAsia="Calibri" w:hAnsi="Arial" w:cs="Arial"/>
          <w:color w:val="000000"/>
          <w:sz w:val="22"/>
        </w:rPr>
        <w:t>i</w:t>
      </w:r>
      <w:proofErr w:type="spellEnd"/>
      <w:r w:rsidRPr="000A2325">
        <w:rPr>
          <w:rFonts w:ascii="Arial" w:eastAsia="Calibri" w:hAnsi="Arial" w:cs="Arial"/>
          <w:color w:val="000000"/>
          <w:sz w:val="22"/>
        </w:rPr>
        <w:t>) Neither party will use drugs purchased under section 340B to dispense Medicaid prescriptions, unless the covered entity, the contract pharmacy and the State Medicaid agency have established an arrangement to prevent duplicate discounts</w:t>
      </w:r>
      <w:r w:rsidR="009C6FAC">
        <w:rPr>
          <w:rFonts w:ascii="Arial" w:eastAsia="Calibri" w:hAnsi="Arial" w:cs="Arial"/>
          <w:color w:val="000000"/>
          <w:sz w:val="22"/>
        </w:rPr>
        <w:t xml:space="preserve">. </w:t>
      </w:r>
      <w:r w:rsidRPr="000A2325">
        <w:rPr>
          <w:rFonts w:ascii="Arial" w:eastAsia="Calibri" w:hAnsi="Arial" w:cs="Arial"/>
          <w:color w:val="000000"/>
          <w:sz w:val="22"/>
        </w:rPr>
        <w:t xml:space="preserve">Any such arrangement shall be reported </w:t>
      </w:r>
      <w:proofErr w:type="gramStart"/>
      <w:r w:rsidRPr="000A2325">
        <w:rPr>
          <w:rFonts w:ascii="Arial" w:eastAsia="Calibri" w:hAnsi="Arial" w:cs="Arial"/>
          <w:color w:val="000000"/>
          <w:sz w:val="22"/>
        </w:rPr>
        <w:t>to  HRSA</w:t>
      </w:r>
      <w:proofErr w:type="gramEnd"/>
      <w:r w:rsidRPr="000A2325">
        <w:rPr>
          <w:rFonts w:ascii="Arial" w:eastAsia="Calibri" w:hAnsi="Arial" w:cs="Arial"/>
          <w:color w:val="000000"/>
          <w:sz w:val="22"/>
        </w:rPr>
        <w:t>, by the covered entity.</w:t>
      </w:r>
      <w:r w:rsidRPr="000A2325">
        <w:rPr>
          <w:rFonts w:ascii="Arial" w:eastAsia="Calibri" w:hAnsi="Arial" w:cs="Arial"/>
          <w:color w:val="000000"/>
          <w:sz w:val="22"/>
        </w:rPr>
        <w:br/>
      </w:r>
    </w:p>
    <w:p w:rsidR="000A2325" w:rsidRPr="000A2325" w:rsidRDefault="000A2325" w:rsidP="000A2325">
      <w:pPr>
        <w:autoSpaceDE w:val="0"/>
        <w:autoSpaceDN w:val="0"/>
        <w:adjustRightInd w:val="0"/>
        <w:rPr>
          <w:rFonts w:ascii="Arial" w:eastAsia="Calibri" w:hAnsi="Arial" w:cs="Arial"/>
          <w:color w:val="000000"/>
          <w:sz w:val="22"/>
        </w:rPr>
      </w:pPr>
      <w:r w:rsidRPr="000A2325">
        <w:rPr>
          <w:rFonts w:ascii="Arial" w:eastAsia="Calibri" w:hAnsi="Arial" w:cs="Arial"/>
          <w:color w:val="000000"/>
          <w:sz w:val="22"/>
        </w:rPr>
        <w:t xml:space="preserve">(j) The covered entity and contract pharmacy will identify the necessary information for the covered entity to meet its ongoing responsibility of ensuring that the elements listed herein </w:t>
      </w:r>
      <w:proofErr w:type="gramStart"/>
      <w:r w:rsidRPr="000A2325">
        <w:rPr>
          <w:rFonts w:ascii="Arial" w:eastAsia="Calibri" w:hAnsi="Arial" w:cs="Arial"/>
          <w:color w:val="000000"/>
          <w:sz w:val="22"/>
        </w:rPr>
        <w:t>are being complied</w:t>
      </w:r>
      <w:proofErr w:type="gramEnd"/>
      <w:r w:rsidRPr="000A2325">
        <w:rPr>
          <w:rFonts w:ascii="Arial" w:eastAsia="Calibri" w:hAnsi="Arial" w:cs="Arial"/>
          <w:color w:val="000000"/>
          <w:sz w:val="22"/>
        </w:rPr>
        <w:t xml:space="preserve"> with and establish mechanisms to ensure availability of that information for periodic independent audits performed by the covered entity.</w:t>
      </w:r>
      <w:r w:rsidRPr="000A2325">
        <w:rPr>
          <w:rFonts w:ascii="Arial" w:eastAsia="Calibri" w:hAnsi="Arial" w:cs="Arial"/>
          <w:color w:val="000000"/>
          <w:sz w:val="22"/>
        </w:rPr>
        <w:br/>
      </w:r>
    </w:p>
    <w:p w:rsidR="000A2325" w:rsidRPr="000A2325" w:rsidRDefault="000A2325" w:rsidP="000A2325">
      <w:pPr>
        <w:autoSpaceDE w:val="0"/>
        <w:autoSpaceDN w:val="0"/>
        <w:adjustRightInd w:val="0"/>
        <w:rPr>
          <w:rFonts w:ascii="Arial" w:eastAsia="Calibri" w:hAnsi="Arial" w:cs="Arial"/>
          <w:color w:val="000000"/>
          <w:sz w:val="22"/>
        </w:rPr>
      </w:pPr>
      <w:r w:rsidRPr="000A2325">
        <w:rPr>
          <w:rFonts w:ascii="Arial" w:eastAsia="Calibri" w:hAnsi="Arial" w:cs="Arial"/>
          <w:color w:val="000000"/>
          <w:sz w:val="22"/>
        </w:rPr>
        <w:t>(k) Both parties understand that they are subject to audits by outside parties (by the Department and participating manufacturers) of records that directly pertain to the entity’s compliance with the drug resale or transfer prohibition and the prohibition against duplicate discounts</w:t>
      </w:r>
      <w:r w:rsidR="009C6FAC">
        <w:rPr>
          <w:rFonts w:ascii="Arial" w:eastAsia="Calibri" w:hAnsi="Arial" w:cs="Arial"/>
          <w:color w:val="000000"/>
          <w:sz w:val="22"/>
        </w:rPr>
        <w:t xml:space="preserve">. </w:t>
      </w:r>
      <w:r w:rsidRPr="000A2325">
        <w:rPr>
          <w:rFonts w:ascii="Arial" w:eastAsia="Calibri" w:hAnsi="Arial" w:cs="Arial"/>
          <w:iCs/>
          <w:color w:val="000000"/>
          <w:sz w:val="22"/>
        </w:rPr>
        <w:t>See</w:t>
      </w:r>
      <w:r w:rsidRPr="000A2325">
        <w:rPr>
          <w:rFonts w:ascii="Arial" w:eastAsia="Calibri" w:hAnsi="Arial" w:cs="Arial"/>
          <w:i/>
          <w:iCs/>
          <w:color w:val="000000"/>
          <w:sz w:val="22"/>
        </w:rPr>
        <w:t xml:space="preserve"> </w:t>
      </w:r>
      <w:r w:rsidRPr="000A2325">
        <w:rPr>
          <w:rFonts w:ascii="Arial" w:eastAsia="Calibri" w:hAnsi="Arial" w:cs="Arial"/>
          <w:color w:val="000000"/>
          <w:sz w:val="22"/>
        </w:rPr>
        <w:t xml:space="preserve">42 U.S.C. </w:t>
      </w:r>
      <w:proofErr w:type="gramStart"/>
      <w:r w:rsidRPr="000A2325">
        <w:rPr>
          <w:rFonts w:ascii="Arial" w:eastAsia="Calibri" w:hAnsi="Arial" w:cs="Arial"/>
          <w:color w:val="000000"/>
          <w:sz w:val="22"/>
        </w:rPr>
        <w:t>256b(</w:t>
      </w:r>
      <w:proofErr w:type="gramEnd"/>
      <w:r w:rsidRPr="000A2325">
        <w:rPr>
          <w:rFonts w:ascii="Arial" w:eastAsia="Calibri" w:hAnsi="Arial" w:cs="Arial"/>
          <w:color w:val="000000"/>
          <w:sz w:val="22"/>
        </w:rPr>
        <w:t>a)(5)(c)</w:t>
      </w:r>
      <w:r w:rsidR="009C6FAC">
        <w:rPr>
          <w:rFonts w:ascii="Arial" w:eastAsia="Calibri" w:hAnsi="Arial" w:cs="Arial"/>
          <w:color w:val="000000"/>
          <w:sz w:val="22"/>
        </w:rPr>
        <w:t xml:space="preserve">. </w:t>
      </w:r>
      <w:r w:rsidRPr="000A2325">
        <w:rPr>
          <w:rFonts w:ascii="Arial" w:eastAsia="Calibri" w:hAnsi="Arial" w:cs="Arial"/>
          <w:color w:val="000000"/>
          <w:sz w:val="22"/>
        </w:rPr>
        <w:t>The contract pharmacy will assure that all pertinent reimbursement accounts and dispensing records, maintained by the pharmacy, will be accessible separately from the pharmacy’s own operations and will be made available to the covered entity, HRSA, and the manufacturer in the case of an audit</w:t>
      </w:r>
      <w:r w:rsidR="009C6FAC">
        <w:rPr>
          <w:rFonts w:ascii="Arial" w:eastAsia="Calibri" w:hAnsi="Arial" w:cs="Arial"/>
          <w:color w:val="000000"/>
          <w:sz w:val="22"/>
        </w:rPr>
        <w:t xml:space="preserve">. </w:t>
      </w:r>
      <w:r w:rsidRPr="000A2325">
        <w:rPr>
          <w:rFonts w:ascii="Arial" w:eastAsia="Calibri" w:hAnsi="Arial" w:cs="Arial"/>
          <w:color w:val="000000"/>
          <w:sz w:val="22"/>
        </w:rPr>
        <w:t xml:space="preserve">Such auditable records </w:t>
      </w:r>
      <w:proofErr w:type="gramStart"/>
      <w:r w:rsidRPr="000A2325">
        <w:rPr>
          <w:rFonts w:ascii="Arial" w:eastAsia="Calibri" w:hAnsi="Arial" w:cs="Arial"/>
          <w:color w:val="000000"/>
          <w:sz w:val="22"/>
        </w:rPr>
        <w:t>will be maintained</w:t>
      </w:r>
      <w:proofErr w:type="gramEnd"/>
      <w:r w:rsidRPr="000A2325">
        <w:rPr>
          <w:rFonts w:ascii="Arial" w:eastAsia="Calibri" w:hAnsi="Arial" w:cs="Arial"/>
          <w:color w:val="000000"/>
          <w:sz w:val="22"/>
        </w:rPr>
        <w:t xml:space="preserve"> for a period of time that complies with all applicable Federal, State and local requirements.</w:t>
      </w:r>
      <w:r w:rsidRPr="000A2325">
        <w:rPr>
          <w:rFonts w:ascii="Arial" w:eastAsia="Calibri" w:hAnsi="Arial" w:cs="Arial"/>
          <w:color w:val="000000"/>
          <w:sz w:val="22"/>
        </w:rPr>
        <w:br/>
      </w:r>
      <w:r w:rsidRPr="000A2325">
        <w:rPr>
          <w:rFonts w:ascii="Arial" w:eastAsia="Calibri" w:hAnsi="Arial" w:cs="Arial"/>
          <w:color w:val="000000"/>
          <w:sz w:val="22"/>
        </w:rPr>
        <w:br/>
        <w:t xml:space="preserve">(l) Upon written request to the covered entity, a copy of the </w:t>
      </w:r>
      <w:proofErr w:type="gramStart"/>
      <w:r w:rsidRPr="000A2325">
        <w:rPr>
          <w:rFonts w:ascii="Arial" w:eastAsia="Calibri" w:hAnsi="Arial" w:cs="Arial"/>
          <w:color w:val="000000"/>
          <w:sz w:val="22"/>
        </w:rPr>
        <w:t>contract pharmacy service agreement</w:t>
      </w:r>
      <w:proofErr w:type="gramEnd"/>
      <w:r w:rsidRPr="000A2325">
        <w:rPr>
          <w:rFonts w:ascii="Arial" w:eastAsia="Calibri" w:hAnsi="Arial" w:cs="Arial"/>
          <w:color w:val="000000"/>
          <w:sz w:val="22"/>
        </w:rPr>
        <w:t xml:space="preserve"> will be provided to the Office of Pharmacy Affairs.</w:t>
      </w:r>
    </w:p>
    <w:p w:rsidR="000A2325" w:rsidRDefault="000A2325" w:rsidP="00F802B2">
      <w:pPr>
        <w:rPr>
          <w:rFonts w:ascii="Arial" w:hAnsi="Arial" w:cs="Arial"/>
          <w:b/>
          <w:sz w:val="22"/>
        </w:rPr>
      </w:pPr>
    </w:p>
    <w:p w:rsidR="00F802B2" w:rsidRDefault="00F802B2" w:rsidP="00F802B2">
      <w:pPr>
        <w:rPr>
          <w:rFonts w:ascii="Arial" w:hAnsi="Arial" w:cs="Arial"/>
          <w:b/>
          <w:sz w:val="22"/>
        </w:rPr>
      </w:pPr>
    </w:p>
    <w:p w:rsidR="00F802B2" w:rsidRDefault="00F802B2" w:rsidP="00F802B2">
      <w:pPr>
        <w:rPr>
          <w:rFonts w:ascii="Arial" w:hAnsi="Arial" w:cs="Arial"/>
          <w:b/>
          <w:sz w:val="22"/>
        </w:rPr>
      </w:pPr>
    </w:p>
    <w:p w:rsidR="00F802B2" w:rsidRDefault="00F802B2" w:rsidP="00F802B2">
      <w:pPr>
        <w:rPr>
          <w:rFonts w:ascii="Arial" w:hAnsi="Arial" w:cs="Arial"/>
          <w:b/>
          <w:sz w:val="22"/>
        </w:rPr>
      </w:pPr>
    </w:p>
    <w:p w:rsidR="00F802B2" w:rsidRDefault="00F802B2" w:rsidP="00F802B2">
      <w:pPr>
        <w:rPr>
          <w:rFonts w:ascii="Arial" w:hAnsi="Arial" w:cs="Arial"/>
          <w:b/>
          <w:sz w:val="22"/>
        </w:rPr>
      </w:pPr>
    </w:p>
    <w:p w:rsidR="00F802B2" w:rsidRDefault="00F802B2" w:rsidP="00F802B2">
      <w:pPr>
        <w:rPr>
          <w:rFonts w:ascii="Arial" w:hAnsi="Arial" w:cs="Arial"/>
          <w:b/>
          <w:sz w:val="22"/>
        </w:rPr>
      </w:pPr>
    </w:p>
    <w:p w:rsidR="00F802B2" w:rsidRDefault="00F802B2" w:rsidP="00F802B2">
      <w:pPr>
        <w:rPr>
          <w:rFonts w:ascii="Arial" w:hAnsi="Arial" w:cs="Arial"/>
          <w:b/>
          <w:sz w:val="22"/>
        </w:rPr>
      </w:pPr>
    </w:p>
    <w:p w:rsidR="00F802B2" w:rsidRDefault="00F802B2" w:rsidP="00F802B2">
      <w:pPr>
        <w:rPr>
          <w:rFonts w:ascii="Arial" w:hAnsi="Arial" w:cs="Arial"/>
          <w:b/>
          <w:sz w:val="22"/>
        </w:rPr>
      </w:pPr>
    </w:p>
    <w:p w:rsidR="00F802B2" w:rsidRDefault="00F802B2" w:rsidP="00F802B2">
      <w:pPr>
        <w:rPr>
          <w:rFonts w:ascii="Arial" w:hAnsi="Arial" w:cs="Arial"/>
          <w:b/>
          <w:sz w:val="22"/>
        </w:rPr>
      </w:pPr>
    </w:p>
    <w:p w:rsidR="00F802B2" w:rsidRDefault="00F802B2" w:rsidP="00F802B2">
      <w:pPr>
        <w:rPr>
          <w:rFonts w:ascii="Arial" w:hAnsi="Arial" w:cs="Arial"/>
          <w:b/>
          <w:sz w:val="22"/>
        </w:rPr>
      </w:pPr>
    </w:p>
    <w:p w:rsidR="00F802B2" w:rsidRDefault="00F802B2" w:rsidP="00F802B2">
      <w:pPr>
        <w:rPr>
          <w:rFonts w:ascii="Arial" w:hAnsi="Arial" w:cs="Arial"/>
          <w:b/>
          <w:sz w:val="22"/>
        </w:rPr>
      </w:pPr>
    </w:p>
    <w:p w:rsidR="00F802B2" w:rsidRDefault="00F802B2" w:rsidP="00F802B2">
      <w:pPr>
        <w:rPr>
          <w:rFonts w:ascii="Arial" w:hAnsi="Arial" w:cs="Arial"/>
          <w:b/>
          <w:sz w:val="22"/>
        </w:rPr>
      </w:pPr>
    </w:p>
    <w:p w:rsidR="00F802B2" w:rsidRDefault="00F802B2" w:rsidP="00F802B2">
      <w:pPr>
        <w:rPr>
          <w:rFonts w:ascii="Arial" w:hAnsi="Arial" w:cs="Arial"/>
          <w:b/>
          <w:sz w:val="22"/>
        </w:rPr>
      </w:pPr>
    </w:p>
    <w:p w:rsidR="00F802B2" w:rsidRDefault="00F802B2" w:rsidP="00F802B2">
      <w:pPr>
        <w:rPr>
          <w:rFonts w:ascii="Arial" w:hAnsi="Arial" w:cs="Arial"/>
          <w:b/>
          <w:sz w:val="22"/>
        </w:rPr>
      </w:pPr>
    </w:p>
    <w:p w:rsidR="00F802B2" w:rsidRDefault="00F802B2" w:rsidP="00F802B2">
      <w:pPr>
        <w:rPr>
          <w:rFonts w:ascii="Arial" w:hAnsi="Arial" w:cs="Arial"/>
          <w:b/>
          <w:sz w:val="22"/>
        </w:rPr>
      </w:pPr>
    </w:p>
    <w:p w:rsidR="00F802B2" w:rsidRDefault="00F802B2" w:rsidP="00F802B2">
      <w:pPr>
        <w:rPr>
          <w:rFonts w:ascii="Arial" w:hAnsi="Arial" w:cs="Arial"/>
          <w:b/>
          <w:sz w:val="22"/>
        </w:rPr>
      </w:pPr>
    </w:p>
    <w:p w:rsidR="00F802B2" w:rsidRDefault="00F802B2" w:rsidP="00F802B2">
      <w:pPr>
        <w:rPr>
          <w:rFonts w:ascii="Arial" w:hAnsi="Arial" w:cs="Arial"/>
          <w:b/>
          <w:sz w:val="22"/>
        </w:rPr>
      </w:pPr>
    </w:p>
    <w:p w:rsidR="00866B2F" w:rsidRDefault="00866B2F" w:rsidP="00F802B2">
      <w:pPr>
        <w:rPr>
          <w:rFonts w:ascii="Arial" w:hAnsi="Arial" w:cs="Arial"/>
          <w:b/>
          <w:sz w:val="22"/>
        </w:rPr>
      </w:pPr>
    </w:p>
    <w:p w:rsidR="00AF0655" w:rsidRDefault="00AF0655" w:rsidP="00857736">
      <w:pPr>
        <w:spacing w:line="276" w:lineRule="auto"/>
        <w:jc w:val="both"/>
        <w:rPr>
          <w:i/>
          <w:iCs/>
          <w:color w:val="333333"/>
          <w:sz w:val="14"/>
          <w:szCs w:val="24"/>
        </w:rPr>
      </w:pPr>
    </w:p>
    <w:p w:rsidR="00AF0655" w:rsidRDefault="00AF0655" w:rsidP="00857736">
      <w:pPr>
        <w:spacing w:line="276" w:lineRule="auto"/>
        <w:jc w:val="both"/>
        <w:rPr>
          <w:i/>
          <w:iCs/>
          <w:color w:val="333333"/>
          <w:sz w:val="14"/>
          <w:szCs w:val="24"/>
        </w:rPr>
      </w:pPr>
    </w:p>
    <w:p w:rsidR="00AF0655" w:rsidRDefault="00AF0655" w:rsidP="00857736">
      <w:pPr>
        <w:spacing w:line="276" w:lineRule="auto"/>
        <w:jc w:val="both"/>
        <w:rPr>
          <w:i/>
          <w:iCs/>
          <w:color w:val="333333"/>
          <w:sz w:val="14"/>
          <w:szCs w:val="24"/>
        </w:rPr>
      </w:pPr>
    </w:p>
    <w:p w:rsidR="00857736" w:rsidRPr="0078718F" w:rsidRDefault="00857736" w:rsidP="00857736">
      <w:pPr>
        <w:spacing w:line="276" w:lineRule="auto"/>
        <w:jc w:val="both"/>
        <w:rPr>
          <w:i/>
          <w:iCs/>
          <w:color w:val="333333"/>
          <w:sz w:val="14"/>
          <w:szCs w:val="24"/>
        </w:rPr>
      </w:pPr>
      <w:r>
        <w:rPr>
          <w:i/>
          <w:iCs/>
          <w:color w:val="333333"/>
          <w:sz w:val="14"/>
          <w:szCs w:val="24"/>
        </w:rPr>
        <w:t>Th</w:t>
      </w:r>
      <w:r w:rsidR="00DB7331">
        <w:rPr>
          <w:i/>
          <w:iCs/>
          <w:color w:val="333333"/>
          <w:sz w:val="14"/>
          <w:szCs w:val="24"/>
        </w:rPr>
        <w:t>is</w:t>
      </w:r>
      <w:r w:rsidRPr="0078718F">
        <w:rPr>
          <w:i/>
          <w:iCs/>
          <w:color w:val="333333"/>
          <w:sz w:val="14"/>
          <w:szCs w:val="24"/>
        </w:rPr>
        <w:t xml:space="preserve"> tool</w:t>
      </w:r>
      <w:r w:rsidR="00DB7331">
        <w:rPr>
          <w:i/>
          <w:iCs/>
          <w:color w:val="333333"/>
          <w:sz w:val="14"/>
          <w:szCs w:val="24"/>
        </w:rPr>
        <w:t xml:space="preserve"> is</w:t>
      </w:r>
      <w:r w:rsidRPr="0078718F">
        <w:rPr>
          <w:i/>
          <w:iCs/>
          <w:color w:val="333333"/>
          <w:sz w:val="14"/>
          <w:szCs w:val="24"/>
        </w:rPr>
        <w:t xml:space="preserve"> written to align with </w:t>
      </w:r>
      <w:r w:rsidR="00DB7331">
        <w:rPr>
          <w:i/>
          <w:iCs/>
          <w:color w:val="333333"/>
          <w:sz w:val="14"/>
          <w:szCs w:val="24"/>
        </w:rPr>
        <w:t xml:space="preserve">Health Resources and Services Administration (HRSA) </w:t>
      </w:r>
      <w:r w:rsidRPr="0078718F">
        <w:rPr>
          <w:i/>
          <w:iCs/>
          <w:color w:val="333333"/>
          <w:sz w:val="14"/>
          <w:szCs w:val="24"/>
        </w:rPr>
        <w:t xml:space="preserve">policy, </w:t>
      </w:r>
      <w:r w:rsidR="00DB7331">
        <w:rPr>
          <w:i/>
          <w:iCs/>
          <w:color w:val="333333"/>
          <w:sz w:val="14"/>
          <w:szCs w:val="24"/>
        </w:rPr>
        <w:t xml:space="preserve">and is </w:t>
      </w:r>
      <w:r w:rsidRPr="0078718F">
        <w:rPr>
          <w:i/>
          <w:iCs/>
          <w:color w:val="333333"/>
          <w:sz w:val="14"/>
          <w:szCs w:val="24"/>
        </w:rPr>
        <w:t xml:space="preserve">provided only as an example for the purpose of encouraging </w:t>
      </w:r>
      <w:r w:rsidR="00991526">
        <w:rPr>
          <w:i/>
          <w:iCs/>
          <w:color w:val="333333"/>
          <w:sz w:val="14"/>
          <w:szCs w:val="24"/>
        </w:rPr>
        <w:t xml:space="preserve">340B </w:t>
      </w:r>
      <w:proofErr w:type="gramStart"/>
      <w:r w:rsidR="00991526">
        <w:rPr>
          <w:i/>
          <w:iCs/>
          <w:color w:val="333333"/>
          <w:sz w:val="14"/>
          <w:szCs w:val="24"/>
        </w:rPr>
        <w:t xml:space="preserve">Program </w:t>
      </w:r>
      <w:r w:rsidR="008C148D" w:rsidRPr="0078718F">
        <w:rPr>
          <w:i/>
          <w:iCs/>
          <w:color w:val="333333"/>
          <w:sz w:val="14"/>
          <w:szCs w:val="24"/>
        </w:rPr>
        <w:t xml:space="preserve"> </w:t>
      </w:r>
      <w:r w:rsidRPr="0078718F">
        <w:rPr>
          <w:i/>
          <w:iCs/>
          <w:color w:val="333333"/>
          <w:sz w:val="14"/>
          <w:szCs w:val="24"/>
        </w:rPr>
        <w:t>integrity</w:t>
      </w:r>
      <w:proofErr w:type="gramEnd"/>
      <w:r w:rsidRPr="0078718F">
        <w:rPr>
          <w:i/>
          <w:iCs/>
          <w:color w:val="333333"/>
          <w:sz w:val="14"/>
          <w:szCs w:val="24"/>
        </w:rPr>
        <w:t xml:space="preserve">. This information </w:t>
      </w:r>
      <w:proofErr w:type="gramStart"/>
      <w:r w:rsidRPr="0078718F">
        <w:rPr>
          <w:i/>
          <w:iCs/>
          <w:color w:val="333333"/>
          <w:sz w:val="14"/>
          <w:szCs w:val="24"/>
        </w:rPr>
        <w:t>has not been endorsed</w:t>
      </w:r>
      <w:proofErr w:type="gramEnd"/>
      <w:r w:rsidRPr="0078718F">
        <w:rPr>
          <w:i/>
          <w:iCs/>
          <w:color w:val="333333"/>
          <w:sz w:val="14"/>
          <w:szCs w:val="24"/>
        </w:rPr>
        <w:t xml:space="preserve"> by </w:t>
      </w:r>
      <w:r w:rsidR="00DB7331">
        <w:rPr>
          <w:i/>
          <w:iCs/>
          <w:color w:val="333333"/>
          <w:sz w:val="14"/>
          <w:szCs w:val="24"/>
        </w:rPr>
        <w:t>HRSA</w:t>
      </w:r>
      <w:r w:rsidRPr="0078718F">
        <w:rPr>
          <w:i/>
          <w:iCs/>
          <w:color w:val="333333"/>
          <w:sz w:val="14"/>
          <w:szCs w:val="24"/>
        </w:rPr>
        <w:t xml:space="preserve"> and is not dispositive in determining compliance with or participatory status in the 340B Drug Pricing Program. 340B stakeholders are ultimately responsible for </w:t>
      </w:r>
      <w:r w:rsidR="00991526">
        <w:rPr>
          <w:i/>
          <w:iCs/>
          <w:color w:val="333333"/>
          <w:sz w:val="14"/>
          <w:szCs w:val="24"/>
        </w:rPr>
        <w:t xml:space="preserve">340B </w:t>
      </w:r>
      <w:proofErr w:type="gramStart"/>
      <w:r w:rsidR="00991526">
        <w:rPr>
          <w:i/>
          <w:iCs/>
          <w:color w:val="333333"/>
          <w:sz w:val="14"/>
          <w:szCs w:val="24"/>
        </w:rPr>
        <w:t xml:space="preserve">Program </w:t>
      </w:r>
      <w:r w:rsidRPr="0078718F">
        <w:rPr>
          <w:i/>
          <w:iCs/>
          <w:color w:val="333333"/>
          <w:sz w:val="14"/>
          <w:szCs w:val="24"/>
        </w:rPr>
        <w:t xml:space="preserve"> compliance</w:t>
      </w:r>
      <w:proofErr w:type="gramEnd"/>
      <w:r w:rsidRPr="0078718F">
        <w:rPr>
          <w:i/>
          <w:iCs/>
          <w:color w:val="333333"/>
          <w:sz w:val="14"/>
          <w:szCs w:val="24"/>
        </w:rPr>
        <w:t xml:space="preserve"> and compliance with all other applicable laws and regulations. Apexus encourages </w:t>
      </w:r>
      <w:r w:rsidR="008C148D">
        <w:rPr>
          <w:i/>
          <w:iCs/>
          <w:color w:val="333333"/>
          <w:sz w:val="14"/>
          <w:szCs w:val="24"/>
        </w:rPr>
        <w:t>all</w:t>
      </w:r>
      <w:r w:rsidR="008C148D" w:rsidRPr="0078718F">
        <w:rPr>
          <w:i/>
          <w:iCs/>
          <w:color w:val="333333"/>
          <w:sz w:val="14"/>
          <w:szCs w:val="24"/>
        </w:rPr>
        <w:t xml:space="preserve"> </w:t>
      </w:r>
      <w:r w:rsidRPr="0078718F">
        <w:rPr>
          <w:i/>
          <w:iCs/>
          <w:color w:val="333333"/>
          <w:sz w:val="14"/>
          <w:szCs w:val="24"/>
        </w:rPr>
        <w:t>stakeholder</w:t>
      </w:r>
      <w:r w:rsidR="008C148D">
        <w:rPr>
          <w:i/>
          <w:iCs/>
          <w:color w:val="333333"/>
          <w:sz w:val="14"/>
          <w:szCs w:val="24"/>
        </w:rPr>
        <w:t>s</w:t>
      </w:r>
      <w:r w:rsidRPr="0078718F">
        <w:rPr>
          <w:i/>
          <w:iCs/>
          <w:color w:val="333333"/>
          <w:sz w:val="14"/>
          <w:szCs w:val="24"/>
        </w:rPr>
        <w:t xml:space="preserve"> to include legal counsel as part of their program integrity efforts. </w:t>
      </w:r>
    </w:p>
    <w:p w:rsidR="00857736" w:rsidRPr="0078718F" w:rsidRDefault="00857736" w:rsidP="00857736">
      <w:pPr>
        <w:jc w:val="both"/>
        <w:rPr>
          <w:i/>
          <w:iCs/>
          <w:color w:val="333333"/>
          <w:sz w:val="14"/>
          <w:szCs w:val="24"/>
          <w:shd w:val="clear" w:color="auto" w:fill="FFFFFF"/>
        </w:rPr>
      </w:pPr>
    </w:p>
    <w:p w:rsidR="00857736" w:rsidRPr="00B65AC9" w:rsidRDefault="00857736" w:rsidP="00B65AC9">
      <w:pPr>
        <w:jc w:val="both"/>
        <w:rPr>
          <w:rFonts w:ascii="Arial" w:hAnsi="Arial" w:cs="Arial"/>
          <w:sz w:val="22"/>
        </w:rPr>
      </w:pPr>
      <w:r w:rsidRPr="0078718F">
        <w:rPr>
          <w:i/>
          <w:iCs/>
          <w:color w:val="333333"/>
          <w:sz w:val="14"/>
          <w:szCs w:val="24"/>
        </w:rPr>
        <w:t>© 201</w:t>
      </w:r>
      <w:r w:rsidR="00322BFA">
        <w:rPr>
          <w:i/>
          <w:iCs/>
          <w:color w:val="333333"/>
          <w:sz w:val="14"/>
          <w:szCs w:val="24"/>
        </w:rPr>
        <w:t>8</w:t>
      </w:r>
      <w:r w:rsidRPr="0078718F">
        <w:rPr>
          <w:i/>
          <w:iCs/>
          <w:color w:val="333333"/>
          <w:sz w:val="14"/>
          <w:szCs w:val="24"/>
        </w:rPr>
        <w:t xml:space="preserve"> Apexus</w:t>
      </w:r>
      <w:r w:rsidR="009C6FAC">
        <w:rPr>
          <w:i/>
          <w:iCs/>
          <w:color w:val="333333"/>
          <w:sz w:val="14"/>
          <w:szCs w:val="24"/>
        </w:rPr>
        <w:t xml:space="preserve">. </w:t>
      </w:r>
      <w:r w:rsidRPr="0078718F">
        <w:rPr>
          <w:i/>
          <w:iCs/>
          <w:color w:val="333333"/>
          <w:sz w:val="14"/>
          <w:szCs w:val="24"/>
        </w:rPr>
        <w:t xml:space="preserve">Permission </w:t>
      </w:r>
      <w:proofErr w:type="gramStart"/>
      <w:r w:rsidRPr="0078718F">
        <w:rPr>
          <w:i/>
          <w:iCs/>
          <w:color w:val="333333"/>
          <w:sz w:val="14"/>
          <w:szCs w:val="24"/>
        </w:rPr>
        <w:t>is granted</w:t>
      </w:r>
      <w:proofErr w:type="gramEnd"/>
      <w:r w:rsidRPr="0078718F">
        <w:rPr>
          <w:i/>
          <w:iCs/>
          <w:color w:val="333333"/>
          <w:sz w:val="14"/>
          <w:szCs w:val="24"/>
        </w:rPr>
        <w:t xml:space="preserve"> to use, copy</w:t>
      </w:r>
      <w:r w:rsidR="008C148D">
        <w:rPr>
          <w:i/>
          <w:iCs/>
          <w:color w:val="333333"/>
          <w:sz w:val="14"/>
          <w:szCs w:val="24"/>
        </w:rPr>
        <w:t>,</w:t>
      </w:r>
      <w:r w:rsidRPr="0078718F">
        <w:rPr>
          <w:i/>
          <w:iCs/>
          <w:color w:val="333333"/>
          <w:sz w:val="14"/>
          <w:szCs w:val="24"/>
        </w:rPr>
        <w:t xml:space="preserve"> and distribute this work solely for 340B covered entities and Medicaid </w:t>
      </w:r>
      <w:r w:rsidR="008C148D">
        <w:rPr>
          <w:i/>
          <w:iCs/>
          <w:color w:val="333333"/>
          <w:sz w:val="14"/>
          <w:szCs w:val="24"/>
        </w:rPr>
        <w:t>a</w:t>
      </w:r>
      <w:r w:rsidR="008C148D" w:rsidRPr="0078718F">
        <w:rPr>
          <w:i/>
          <w:iCs/>
          <w:color w:val="333333"/>
          <w:sz w:val="14"/>
          <w:szCs w:val="24"/>
        </w:rPr>
        <w:t>gencies</w:t>
      </w:r>
      <w:r w:rsidRPr="0078718F">
        <w:rPr>
          <w:i/>
          <w:iCs/>
          <w:color w:val="333333"/>
          <w:sz w:val="14"/>
          <w:szCs w:val="24"/>
        </w:rPr>
        <w:t>.</w:t>
      </w:r>
    </w:p>
    <w:sectPr w:rsidR="00857736" w:rsidRPr="00B65AC9" w:rsidSect="00AF0655">
      <w:headerReference w:type="default" r:id="rId30"/>
      <w:footerReference w:type="default" r:id="rId31"/>
      <w:headerReference w:type="first" r:id="rId32"/>
      <w:footerReference w:type="first" r:id="rId33"/>
      <w:pgSz w:w="12240" w:h="15840"/>
      <w:pgMar w:top="2347" w:right="720" w:bottom="1080" w:left="720" w:header="720" w:footer="4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CB6" w:rsidRDefault="00B85CB6" w:rsidP="00B773C7">
      <w:r>
        <w:separator/>
      </w:r>
    </w:p>
  </w:endnote>
  <w:endnote w:type="continuationSeparator" w:id="0">
    <w:p w:rsidR="00B85CB6" w:rsidRDefault="00B85CB6" w:rsidP="00B77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930" w:rsidRPr="001A2BB1" w:rsidRDefault="00477930" w:rsidP="00477930">
    <w:pPr>
      <w:pStyle w:val="Footer"/>
      <w:tabs>
        <w:tab w:val="clear" w:pos="4680"/>
        <w:tab w:val="clear" w:pos="9360"/>
      </w:tabs>
      <w:spacing w:before="60" w:after="60"/>
      <w:jc w:val="right"/>
      <w:rPr>
        <w:color w:val="1F497D" w:themeColor="text2"/>
        <w:sz w:val="22"/>
        <w:szCs w:val="20"/>
      </w:rPr>
    </w:pPr>
    <w:r w:rsidRPr="001A2BB1">
      <w:rPr>
        <w:color w:val="1F497D" w:themeColor="text2"/>
        <w:sz w:val="22"/>
        <w:szCs w:val="20"/>
      </w:rPr>
      <w:t xml:space="preserve">Page </w:t>
    </w:r>
    <w:r w:rsidRPr="001A2BB1">
      <w:rPr>
        <w:color w:val="1F497D" w:themeColor="text2"/>
        <w:sz w:val="22"/>
        <w:szCs w:val="20"/>
      </w:rPr>
      <w:fldChar w:fldCharType="begin"/>
    </w:r>
    <w:r w:rsidRPr="001A2BB1">
      <w:rPr>
        <w:color w:val="1F497D" w:themeColor="text2"/>
        <w:sz w:val="22"/>
        <w:szCs w:val="20"/>
      </w:rPr>
      <w:instrText xml:space="preserve"> PAGE   \* MERGEFORMAT </w:instrText>
    </w:r>
    <w:r w:rsidRPr="001A2BB1">
      <w:rPr>
        <w:color w:val="1F497D" w:themeColor="text2"/>
        <w:sz w:val="22"/>
        <w:szCs w:val="20"/>
      </w:rPr>
      <w:fldChar w:fldCharType="separate"/>
    </w:r>
    <w:r w:rsidR="00813723">
      <w:rPr>
        <w:noProof/>
        <w:color w:val="1F497D" w:themeColor="text2"/>
        <w:sz w:val="22"/>
        <w:szCs w:val="20"/>
      </w:rPr>
      <w:t>1</w:t>
    </w:r>
    <w:r w:rsidRPr="001A2BB1">
      <w:rPr>
        <w:noProof/>
        <w:color w:val="1F497D" w:themeColor="text2"/>
        <w:sz w:val="22"/>
        <w:szCs w:val="20"/>
      </w:rPr>
      <w:fldChar w:fldCharType="end"/>
    </w:r>
  </w:p>
  <w:p w:rsidR="00477930" w:rsidRPr="001A2BB1" w:rsidRDefault="00477930" w:rsidP="00477930">
    <w:pPr>
      <w:pStyle w:val="Footer"/>
      <w:tabs>
        <w:tab w:val="clear" w:pos="4680"/>
        <w:tab w:val="clear" w:pos="9360"/>
      </w:tabs>
      <w:spacing w:before="60" w:after="60"/>
      <w:jc w:val="center"/>
      <w:rPr>
        <w:color w:val="1F497D" w:themeColor="text2"/>
        <w:sz w:val="22"/>
        <w:szCs w:val="20"/>
      </w:rPr>
    </w:pPr>
    <w:r w:rsidRPr="001A2BB1">
      <w:rPr>
        <w:color w:val="1F497D" w:themeColor="text2"/>
        <w:sz w:val="22"/>
        <w:szCs w:val="20"/>
      </w:rPr>
      <w:t>340B Prime Vendor Program | 888.340.BPVP (2787)</w:t>
    </w:r>
    <w:r>
      <w:rPr>
        <w:color w:val="1F497D" w:themeColor="text2"/>
        <w:sz w:val="22"/>
        <w:szCs w:val="20"/>
      </w:rPr>
      <w:t xml:space="preserve"> </w:t>
    </w:r>
    <w:r w:rsidRPr="001A2BB1">
      <w:rPr>
        <w:color w:val="1F497D" w:themeColor="text2"/>
        <w:sz w:val="22"/>
        <w:szCs w:val="20"/>
      </w:rPr>
      <w:t xml:space="preserve">| apexusanswers@340Bpvp.com | www.340Bpvp.com </w:t>
    </w:r>
  </w:p>
  <w:p w:rsidR="0026732A" w:rsidRPr="00F802B2" w:rsidRDefault="00477930" w:rsidP="00477930">
    <w:pPr>
      <w:pStyle w:val="Footer"/>
      <w:tabs>
        <w:tab w:val="clear" w:pos="4680"/>
        <w:tab w:val="clear" w:pos="9360"/>
        <w:tab w:val="right" w:pos="10800"/>
      </w:tabs>
      <w:jc w:val="center"/>
      <w:rPr>
        <w:color w:val="1F497D" w:themeColor="text2"/>
        <w:sz w:val="16"/>
      </w:rPr>
    </w:pPr>
    <w:r w:rsidRPr="00B773C7">
      <w:rPr>
        <w:color w:val="1F497D" w:themeColor="text2"/>
        <w:sz w:val="16"/>
      </w:rPr>
      <w:t>© 201</w:t>
    </w:r>
    <w:r>
      <w:rPr>
        <w:color w:val="1F497D" w:themeColor="text2"/>
        <w:sz w:val="16"/>
      </w:rPr>
      <w:t>8</w:t>
    </w:r>
    <w:r w:rsidR="00220AAE">
      <w:rPr>
        <w:color w:val="1F497D" w:themeColor="text2"/>
        <w:sz w:val="16"/>
      </w:rPr>
      <w:t xml:space="preserve"> Apexus LLC.  All rights </w:t>
    </w:r>
    <w:r w:rsidRPr="00B773C7">
      <w:rPr>
        <w:color w:val="1F497D" w:themeColor="text2"/>
        <w:sz w:val="16"/>
      </w:rPr>
      <w:t>reserved.</w:t>
    </w:r>
    <w:r>
      <w:rPr>
        <w:color w:val="1F497D" w:themeColor="text2"/>
        <w:sz w:val="16"/>
      </w:rPr>
      <w:tab/>
    </w:r>
    <w:r w:rsidR="00220AAE">
      <w:rPr>
        <w:color w:val="1F497D" w:themeColor="text2"/>
        <w:sz w:val="16"/>
      </w:rPr>
      <w:t>06112018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32A" w:rsidRPr="00857736" w:rsidRDefault="0026732A" w:rsidP="00857736">
    <w:pPr>
      <w:pStyle w:val="Footer"/>
      <w:tabs>
        <w:tab w:val="clear" w:pos="4680"/>
        <w:tab w:val="clear" w:pos="9360"/>
      </w:tabs>
      <w:spacing w:after="120"/>
      <w:jc w:val="center"/>
      <w:rPr>
        <w:color w:val="1F497D" w:themeColor="text2"/>
        <w:sz w:val="8"/>
      </w:rPr>
    </w:pPr>
  </w:p>
  <w:p w:rsidR="0026732A" w:rsidRPr="0078718F" w:rsidRDefault="0026732A" w:rsidP="00857736">
    <w:pPr>
      <w:pStyle w:val="Footer"/>
      <w:tabs>
        <w:tab w:val="clear" w:pos="4680"/>
        <w:tab w:val="clear" w:pos="9360"/>
      </w:tabs>
      <w:spacing w:before="60" w:after="60"/>
      <w:jc w:val="center"/>
      <w:rPr>
        <w:color w:val="1F497D" w:themeColor="text2"/>
        <w:sz w:val="22"/>
      </w:rPr>
    </w:pPr>
    <w:r w:rsidRPr="0078718F">
      <w:rPr>
        <w:color w:val="1F497D" w:themeColor="text2"/>
        <w:sz w:val="22"/>
      </w:rPr>
      <w:t>Apexus</w:t>
    </w:r>
    <w:r>
      <w:rPr>
        <w:color w:val="1F497D" w:themeColor="text2"/>
        <w:sz w:val="22"/>
      </w:rPr>
      <w:t xml:space="preserve"> Answers Call Center</w:t>
    </w:r>
    <w:r w:rsidRPr="0078718F">
      <w:rPr>
        <w:color w:val="1F497D" w:themeColor="text2"/>
        <w:sz w:val="22"/>
      </w:rPr>
      <w:t xml:space="preserve"> | 340B Prime Vendor Program</w:t>
    </w:r>
    <w:r>
      <w:rPr>
        <w:color w:val="1F497D" w:themeColor="text2"/>
        <w:sz w:val="22"/>
      </w:rPr>
      <w:t xml:space="preserve"> | 340B University </w:t>
    </w:r>
    <w:r w:rsidRPr="0078718F">
      <w:rPr>
        <w:color w:val="1F497D" w:themeColor="text2"/>
        <w:sz w:val="22"/>
      </w:rPr>
      <w:t>| 888.340.2787 | www.</w:t>
    </w:r>
    <w:r>
      <w:rPr>
        <w:color w:val="1F497D" w:themeColor="text2"/>
        <w:sz w:val="22"/>
      </w:rPr>
      <w:t>340bpvp</w:t>
    </w:r>
    <w:r w:rsidRPr="0078718F">
      <w:rPr>
        <w:color w:val="1F497D" w:themeColor="text2"/>
        <w:sz w:val="22"/>
      </w:rPr>
      <w:t>.com</w:t>
    </w:r>
  </w:p>
  <w:p w:rsidR="0026732A" w:rsidRPr="00857736" w:rsidRDefault="0026732A" w:rsidP="00857736">
    <w:pPr>
      <w:pStyle w:val="Footer"/>
      <w:tabs>
        <w:tab w:val="clear" w:pos="4680"/>
        <w:tab w:val="clear" w:pos="9360"/>
        <w:tab w:val="right" w:pos="10800"/>
      </w:tabs>
      <w:jc w:val="center"/>
      <w:rPr>
        <w:color w:val="1F497D" w:themeColor="text2"/>
        <w:sz w:val="16"/>
      </w:rPr>
    </w:pPr>
    <w:r w:rsidRPr="00B773C7">
      <w:rPr>
        <w:color w:val="1F497D" w:themeColor="text2"/>
        <w:sz w:val="16"/>
      </w:rPr>
      <w:t>© 201</w:t>
    </w:r>
    <w:r>
      <w:rPr>
        <w:color w:val="1F497D" w:themeColor="text2"/>
        <w:sz w:val="16"/>
      </w:rPr>
      <w:t>5</w:t>
    </w:r>
    <w:r w:rsidRPr="00B773C7">
      <w:rPr>
        <w:color w:val="1F497D" w:themeColor="text2"/>
        <w:sz w:val="16"/>
      </w:rPr>
      <w:t xml:space="preserve"> Apexus LLC</w:t>
    </w:r>
    <w:r>
      <w:rPr>
        <w:color w:val="1F497D" w:themeColor="text2"/>
        <w:sz w:val="16"/>
      </w:rPr>
      <w:t xml:space="preserve">. </w:t>
    </w:r>
    <w:r w:rsidRPr="00B773C7">
      <w:rPr>
        <w:color w:val="1F497D" w:themeColor="text2"/>
        <w:sz w:val="16"/>
      </w:rPr>
      <w:t>All rights reserved.</w:t>
    </w:r>
    <w:r>
      <w:rPr>
        <w:color w:val="1F497D" w:themeColor="text2"/>
        <w:sz w:val="16"/>
      </w:rPr>
      <w:tab/>
      <w:t>Version 02182015</w:t>
    </w:r>
    <w:r>
      <w:rPr>
        <w:color w:val="1F497D" w:themeColor="text2"/>
        <w:sz w:val="16"/>
      </w:rPr>
      <w:tab/>
    </w:r>
    <w:r>
      <w:rPr>
        <w:color w:val="1F497D" w:themeColor="text2"/>
        <w:sz w:val="16"/>
      </w:rPr>
      <w:tab/>
      <w:t>Version 09152014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CB6" w:rsidRDefault="00B85CB6" w:rsidP="00B773C7">
      <w:r>
        <w:separator/>
      </w:r>
    </w:p>
  </w:footnote>
  <w:footnote w:type="continuationSeparator" w:id="0">
    <w:p w:rsidR="00B85CB6" w:rsidRDefault="00B85CB6" w:rsidP="00B77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930" w:rsidRPr="00321A45" w:rsidRDefault="00477930" w:rsidP="00477930">
    <w:pPr>
      <w:pStyle w:val="Header"/>
      <w:rPr>
        <w:rFonts w:ascii="Arial" w:hAnsi="Arial" w:cs="Arial"/>
        <w:noProof/>
        <w:color w:val="00B0F0"/>
        <w:sz w:val="40"/>
        <w:szCs w:val="40"/>
      </w:rPr>
    </w:pPr>
    <w:r>
      <w:rPr>
        <w:noProof/>
        <w:color w:val="00B0F0"/>
        <w:sz w:val="40"/>
        <w:szCs w:val="40"/>
      </w:rPr>
      <w:drawing>
        <wp:anchor distT="0" distB="0" distL="114300" distR="114300" simplePos="0" relativeHeight="251661824" behindDoc="1" locked="0" layoutInCell="1" allowOverlap="1" wp14:anchorId="18B75708" wp14:editId="4C9296F6">
          <wp:simplePos x="0" y="0"/>
          <wp:positionH relativeFrom="margin">
            <wp:posOffset>5113943</wp:posOffset>
          </wp:positionH>
          <wp:positionV relativeFrom="paragraph">
            <wp:posOffset>1097</wp:posOffset>
          </wp:positionV>
          <wp:extent cx="1728470" cy="515620"/>
          <wp:effectExtent l="0" t="0" r="5080" b="0"/>
          <wp:wrapTight wrapText="bothSides">
            <wp:wrapPolygon edited="0">
              <wp:start x="11903" y="0"/>
              <wp:lineTo x="5713" y="0"/>
              <wp:lineTo x="0" y="6384"/>
              <wp:lineTo x="0" y="20749"/>
              <wp:lineTo x="11903" y="20749"/>
              <wp:lineTo x="13093" y="20749"/>
              <wp:lineTo x="21425" y="20749"/>
              <wp:lineTo x="21425" y="3192"/>
              <wp:lineTo x="19997" y="798"/>
              <wp:lineTo x="13093" y="0"/>
              <wp:lineTo x="11903"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 branding larg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470" cy="515620"/>
                  </a:xfrm>
                  <a:prstGeom prst="rect">
                    <a:avLst/>
                  </a:prstGeom>
                </pic:spPr>
              </pic:pic>
            </a:graphicData>
          </a:graphic>
          <wp14:sizeRelH relativeFrom="page">
            <wp14:pctWidth>0</wp14:pctWidth>
          </wp14:sizeRelH>
          <wp14:sizeRelV relativeFrom="page">
            <wp14:pctHeight>0</wp14:pctHeight>
          </wp14:sizeRelV>
        </wp:anchor>
      </w:drawing>
    </w:r>
    <w:r>
      <w:rPr>
        <w:noProof/>
        <w:color w:val="00B0F0"/>
        <w:sz w:val="40"/>
        <w:szCs w:val="40"/>
      </w:rPr>
      <w:t>Sample Policy and Procedure Manual</w:t>
    </w:r>
    <w:r w:rsidRPr="00321A45">
      <w:rPr>
        <w:noProof/>
        <w:color w:val="00B0F0"/>
        <w:sz w:val="40"/>
        <w:szCs w:val="40"/>
      </w:rPr>
      <w:t xml:space="preserve">  </w:t>
    </w:r>
  </w:p>
  <w:p w:rsidR="00477930" w:rsidRPr="00645358" w:rsidRDefault="00477930" w:rsidP="00477930">
    <w:pPr>
      <w:pStyle w:val="Header"/>
      <w:rPr>
        <w:noProof/>
        <w:color w:val="1F497D" w:themeColor="text2"/>
        <w:sz w:val="32"/>
      </w:rPr>
    </w:pPr>
    <w:r>
      <w:rPr>
        <w:noProof/>
        <w:color w:val="1F497D" w:themeColor="text2"/>
        <w:sz w:val="32"/>
      </w:rPr>
      <w:t xml:space="preserve">Family Planning </w:t>
    </w:r>
  </w:p>
  <w:p w:rsidR="00477930" w:rsidRDefault="00477930" w:rsidP="00477930">
    <w:pPr>
      <w:pStyle w:val="Header"/>
      <w:ind w:left="2520"/>
      <w:rPr>
        <w:noProof/>
        <w:sz w:val="36"/>
      </w:rPr>
    </w:pPr>
    <w:r>
      <w:rPr>
        <w:noProof/>
        <w:sz w:val="12"/>
      </w:rPr>
      <w:drawing>
        <wp:anchor distT="0" distB="0" distL="114300" distR="114300" simplePos="0" relativeHeight="251657728" behindDoc="0" locked="0" layoutInCell="1" allowOverlap="1" wp14:anchorId="2EB63907" wp14:editId="1FB69D55">
          <wp:simplePos x="0" y="0"/>
          <wp:positionH relativeFrom="column">
            <wp:posOffset>-15240</wp:posOffset>
          </wp:positionH>
          <wp:positionV relativeFrom="paragraph">
            <wp:posOffset>198120</wp:posOffset>
          </wp:positionV>
          <wp:extent cx="6858000" cy="131445"/>
          <wp:effectExtent l="0" t="0" r="0" b="190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pexus color ba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0" cy="131445"/>
                  </a:xfrm>
                  <a:prstGeom prst="rect">
                    <a:avLst/>
                  </a:prstGeom>
                </pic:spPr>
              </pic:pic>
            </a:graphicData>
          </a:graphic>
          <wp14:sizeRelH relativeFrom="page">
            <wp14:pctWidth>0</wp14:pctWidth>
          </wp14:sizeRelH>
          <wp14:sizeRelV relativeFrom="page">
            <wp14:pctHeight>0</wp14:pctHeight>
          </wp14:sizeRelV>
        </wp:anchor>
      </w:drawing>
    </w:r>
    <w:r>
      <w:rPr>
        <w:noProof/>
        <w:sz w:val="36"/>
      </w:rPr>
      <w:tab/>
    </w:r>
    <w:r>
      <w:rPr>
        <w:noProof/>
        <w:sz w:val="36"/>
      </w:rPr>
      <w:tab/>
    </w:r>
  </w:p>
  <w:p w:rsidR="0026732A" w:rsidRDefault="0026732A">
    <w:pPr>
      <w:pStyle w:val="Header"/>
    </w:pPr>
  </w:p>
  <w:p w:rsidR="0026732A" w:rsidRPr="00C85BD2" w:rsidRDefault="0026732A">
    <w:pPr>
      <w:pStyle w:val="Header"/>
      <w:rPr>
        <w:sz w:val="1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32A" w:rsidRPr="00B773C7" w:rsidRDefault="0026732A" w:rsidP="00637836">
    <w:pPr>
      <w:pStyle w:val="Header"/>
      <w:ind w:left="2520"/>
      <w:rPr>
        <w:rFonts w:ascii="Arial" w:hAnsi="Arial" w:cs="Arial"/>
        <w:noProof/>
        <w:sz w:val="36"/>
      </w:rPr>
    </w:pPr>
    <w:r w:rsidRPr="00B773C7">
      <w:rPr>
        <w:noProof/>
        <w:color w:val="1F497D" w:themeColor="text2"/>
        <w:sz w:val="36"/>
      </w:rPr>
      <w:drawing>
        <wp:anchor distT="0" distB="0" distL="114300" distR="114300" simplePos="0" relativeHeight="251664384" behindDoc="1" locked="0" layoutInCell="1" allowOverlap="1" wp14:anchorId="6E17B222" wp14:editId="1E19A5A2">
          <wp:simplePos x="0" y="0"/>
          <wp:positionH relativeFrom="column">
            <wp:posOffset>152400</wp:posOffset>
          </wp:positionH>
          <wp:positionV relativeFrom="paragraph">
            <wp:posOffset>-287655</wp:posOffset>
          </wp:positionV>
          <wp:extent cx="1054100" cy="1060450"/>
          <wp:effectExtent l="0" t="0" r="0" b="6350"/>
          <wp:wrapThrough wrapText="bothSides">
            <wp:wrapPolygon edited="0">
              <wp:start x="7027" y="0"/>
              <wp:lineTo x="4294" y="1164"/>
              <wp:lineTo x="0" y="5044"/>
              <wp:lineTo x="0" y="14745"/>
              <wp:lineTo x="2342" y="18625"/>
              <wp:lineTo x="2342" y="19013"/>
              <wp:lineTo x="6636" y="21341"/>
              <wp:lineTo x="7027" y="21341"/>
              <wp:lineTo x="14053" y="21341"/>
              <wp:lineTo x="14834" y="21341"/>
              <wp:lineTo x="18737" y="18625"/>
              <wp:lineTo x="21080" y="14745"/>
              <wp:lineTo x="21080" y="5044"/>
              <wp:lineTo x="16786" y="1164"/>
              <wp:lineTo x="14053" y="0"/>
              <wp:lineTo x="7027"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 Apexus Logo_Full Color.png"/>
                  <pic:cNvPicPr/>
                </pic:nvPicPr>
                <pic:blipFill>
                  <a:blip r:embed="rId1">
                    <a:extLst>
                      <a:ext uri="{28A0092B-C50C-407E-A947-70E740481C1C}">
                        <a14:useLocalDpi xmlns:a14="http://schemas.microsoft.com/office/drawing/2010/main" val="0"/>
                      </a:ext>
                    </a:extLst>
                  </a:blip>
                  <a:stretch>
                    <a:fillRect/>
                  </a:stretch>
                </pic:blipFill>
                <pic:spPr>
                  <a:xfrm>
                    <a:off x="0" y="0"/>
                    <a:ext cx="1054100" cy="1060450"/>
                  </a:xfrm>
                  <a:prstGeom prst="rect">
                    <a:avLst/>
                  </a:prstGeom>
                </pic:spPr>
              </pic:pic>
            </a:graphicData>
          </a:graphic>
          <wp14:sizeRelH relativeFrom="page">
            <wp14:pctWidth>0</wp14:pctWidth>
          </wp14:sizeRelH>
          <wp14:sizeRelV relativeFrom="page">
            <wp14:pctHeight>0</wp14:pctHeight>
          </wp14:sizeRelV>
        </wp:anchor>
      </w:drawing>
    </w:r>
    <w:r>
      <w:rPr>
        <w:noProof/>
        <w:color w:val="1F497D" w:themeColor="text2"/>
        <w:sz w:val="36"/>
      </w:rPr>
      <w:t xml:space="preserve">Sample 340B Policy &amp; Procedures Manual </w:t>
    </w:r>
    <w:r>
      <w:rPr>
        <w:noProof/>
        <w:sz w:val="36"/>
      </w:rPr>
      <w:tab/>
    </w:r>
    <w:r>
      <w:rPr>
        <w:noProof/>
        <w:sz w:val="36"/>
      </w:rPr>
      <w:tab/>
    </w:r>
    <w:r w:rsidRPr="00B773C7">
      <w:rPr>
        <w:rFonts w:ascii="Arial" w:hAnsi="Arial" w:cs="Arial"/>
        <w:noProof/>
        <w:sz w:val="20"/>
      </w:rPr>
      <w:t xml:space="preserve">Page </w:t>
    </w:r>
    <w:r w:rsidRPr="00B773C7">
      <w:rPr>
        <w:rFonts w:ascii="Arial" w:hAnsi="Arial" w:cs="Arial"/>
        <w:noProof/>
        <w:sz w:val="20"/>
      </w:rPr>
      <w:fldChar w:fldCharType="begin"/>
    </w:r>
    <w:r w:rsidRPr="00B773C7">
      <w:rPr>
        <w:rFonts w:ascii="Arial" w:hAnsi="Arial" w:cs="Arial"/>
        <w:noProof/>
        <w:sz w:val="20"/>
      </w:rPr>
      <w:instrText xml:space="preserve"> PAGE   \* MERGEFORMAT </w:instrText>
    </w:r>
    <w:r w:rsidRPr="00B773C7">
      <w:rPr>
        <w:rFonts w:ascii="Arial" w:hAnsi="Arial" w:cs="Arial"/>
        <w:noProof/>
        <w:sz w:val="20"/>
      </w:rPr>
      <w:fldChar w:fldCharType="separate"/>
    </w:r>
    <w:r>
      <w:rPr>
        <w:rFonts w:ascii="Arial" w:hAnsi="Arial" w:cs="Arial"/>
        <w:noProof/>
        <w:sz w:val="20"/>
      </w:rPr>
      <w:t>1</w:t>
    </w:r>
    <w:r w:rsidRPr="00B773C7">
      <w:rPr>
        <w:rFonts w:ascii="Arial" w:hAnsi="Arial" w:cs="Arial"/>
        <w:noProof/>
        <w:sz w:val="20"/>
      </w:rPr>
      <w:fldChar w:fldCharType="end"/>
    </w:r>
  </w:p>
  <w:p w:rsidR="0026732A" w:rsidRDefault="0026732A" w:rsidP="00637836">
    <w:pPr>
      <w:pStyle w:val="Header"/>
      <w:ind w:left="2520"/>
      <w:rPr>
        <w:noProof/>
        <w:sz w:val="32"/>
      </w:rPr>
    </w:pPr>
    <w:r>
      <w:rPr>
        <w:noProof/>
        <w:sz w:val="32"/>
      </w:rPr>
      <w:t>A Guide for Community Health Center Leaders</w:t>
    </w:r>
  </w:p>
  <w:p w:rsidR="0026732A" w:rsidRDefault="00B85CB6" w:rsidP="00637836">
    <w:pPr>
      <w:pStyle w:val="Header"/>
    </w:pPr>
    <w:r>
      <w:pict w14:anchorId="58F40540">
        <v:rect id="_x0000_i1025" style="width:422.3pt;height:5pt" o:hrpct="782" o:hralign="right" o:hrstd="t" o:hrnoshade="t" o:hr="t" fillcolor="#1f497d [3215]" stroked="f"/>
      </w:pict>
    </w:r>
  </w:p>
  <w:p w:rsidR="0026732A" w:rsidRDefault="0026732A">
    <w:pPr>
      <w:pStyle w:val="Header"/>
    </w:pPr>
  </w:p>
  <w:p w:rsidR="0026732A" w:rsidRPr="00857736" w:rsidRDefault="0026732A">
    <w:pPr>
      <w:pStyle w:val="Header"/>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5C94"/>
    <w:multiLevelType w:val="hybridMultilevel"/>
    <w:tmpl w:val="C51C565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79C5"/>
    <w:multiLevelType w:val="hybridMultilevel"/>
    <w:tmpl w:val="AED011B4"/>
    <w:lvl w:ilvl="0" w:tplc="95624086">
      <w:start w:val="1"/>
      <w:numFmt w:val="upp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004EDB"/>
    <w:multiLevelType w:val="hybridMultilevel"/>
    <w:tmpl w:val="F7062F94"/>
    <w:lvl w:ilvl="0" w:tplc="04A815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503601"/>
    <w:multiLevelType w:val="hybridMultilevel"/>
    <w:tmpl w:val="1FDA60AC"/>
    <w:lvl w:ilvl="0" w:tplc="04A815A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8400A2"/>
    <w:multiLevelType w:val="hybridMultilevel"/>
    <w:tmpl w:val="F6DCF2A6"/>
    <w:lvl w:ilvl="0" w:tplc="04090005">
      <w:start w:val="1"/>
      <w:numFmt w:val="bullet"/>
      <w:lvlText w:val=""/>
      <w:lvlJc w:val="left"/>
      <w:pPr>
        <w:ind w:left="720" w:hanging="360"/>
      </w:pPr>
      <w:rPr>
        <w:rFonts w:ascii="Wingdings" w:hAnsi="Wingdings" w:hint="default"/>
      </w:rPr>
    </w:lvl>
    <w:lvl w:ilvl="1" w:tplc="447A47D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44988"/>
    <w:multiLevelType w:val="hybridMultilevel"/>
    <w:tmpl w:val="2EFE3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B47D2"/>
    <w:multiLevelType w:val="hybridMultilevel"/>
    <w:tmpl w:val="1F2EB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B66333"/>
    <w:multiLevelType w:val="hybridMultilevel"/>
    <w:tmpl w:val="D4EE63FC"/>
    <w:lvl w:ilvl="0" w:tplc="DED8B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B576C9"/>
    <w:multiLevelType w:val="hybridMultilevel"/>
    <w:tmpl w:val="5D9EE78C"/>
    <w:lvl w:ilvl="0" w:tplc="937A1D2A">
      <w:start w:val="1"/>
      <w:numFmt w:val="upperRoman"/>
      <w:pStyle w:val="Heading1"/>
      <w:lvlText w:val="%1."/>
      <w:lvlJc w:val="left"/>
      <w:pPr>
        <w:ind w:left="360" w:hanging="360"/>
      </w:pPr>
      <w:rPr>
        <w:rFonts w:hint="default"/>
      </w:rPr>
    </w:lvl>
    <w:lvl w:ilvl="1" w:tplc="C3F88A4A">
      <w:start w:val="1"/>
      <w:numFmt w:val="decimal"/>
      <w:lvlText w:val="%2."/>
      <w:lvlJc w:val="left"/>
      <w:pPr>
        <w:ind w:left="-720" w:hanging="360"/>
      </w:pPr>
      <w:rPr>
        <w:rFonts w:hint="default"/>
      </w:rPr>
    </w:lvl>
    <w:lvl w:ilvl="2" w:tplc="0409001B">
      <w:start w:val="1"/>
      <w:numFmt w:val="lowerRoman"/>
      <w:lvlText w:val="%3."/>
      <w:lvlJc w:val="right"/>
      <w:pPr>
        <w:ind w:left="0" w:hanging="180"/>
      </w:pPr>
    </w:lvl>
    <w:lvl w:ilvl="3" w:tplc="0409000F">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9" w15:restartNumberingAfterBreak="0">
    <w:nsid w:val="27CB53E3"/>
    <w:multiLevelType w:val="hybridMultilevel"/>
    <w:tmpl w:val="FDB243F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8980E9B"/>
    <w:multiLevelType w:val="hybridMultilevel"/>
    <w:tmpl w:val="E64C9EEA"/>
    <w:lvl w:ilvl="0" w:tplc="04A815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76576F"/>
    <w:multiLevelType w:val="hybridMultilevel"/>
    <w:tmpl w:val="26921320"/>
    <w:lvl w:ilvl="0" w:tplc="95624086">
      <w:start w:val="1"/>
      <w:numFmt w:val="upp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441A32"/>
    <w:multiLevelType w:val="hybridMultilevel"/>
    <w:tmpl w:val="49523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11691F"/>
    <w:multiLevelType w:val="hybridMultilevel"/>
    <w:tmpl w:val="0AA25682"/>
    <w:lvl w:ilvl="0" w:tplc="95624086">
      <w:start w:val="1"/>
      <w:numFmt w:val="upp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E46899"/>
    <w:multiLevelType w:val="hybridMultilevel"/>
    <w:tmpl w:val="08504C3A"/>
    <w:lvl w:ilvl="0" w:tplc="95624086">
      <w:start w:val="1"/>
      <w:numFmt w:val="upp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526953"/>
    <w:multiLevelType w:val="hybridMultilevel"/>
    <w:tmpl w:val="8740155A"/>
    <w:lvl w:ilvl="0" w:tplc="A7BC79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D56482"/>
    <w:multiLevelType w:val="hybridMultilevel"/>
    <w:tmpl w:val="10CCD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E91B67"/>
    <w:multiLevelType w:val="hybridMultilevel"/>
    <w:tmpl w:val="0CBE48AA"/>
    <w:lvl w:ilvl="0" w:tplc="A7BC79F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47711"/>
    <w:multiLevelType w:val="hybridMultilevel"/>
    <w:tmpl w:val="50FE8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C52ABB"/>
    <w:multiLevelType w:val="hybridMultilevel"/>
    <w:tmpl w:val="E6D650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7425F69"/>
    <w:multiLevelType w:val="hybridMultilevel"/>
    <w:tmpl w:val="F37EC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FD7DF1"/>
    <w:multiLevelType w:val="hybridMultilevel"/>
    <w:tmpl w:val="AEDCA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BD04D7"/>
    <w:multiLevelType w:val="hybridMultilevel"/>
    <w:tmpl w:val="B7E0C23E"/>
    <w:lvl w:ilvl="0" w:tplc="95624086">
      <w:start w:val="1"/>
      <w:numFmt w:val="upp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7758AA"/>
    <w:multiLevelType w:val="hybridMultilevel"/>
    <w:tmpl w:val="777EA3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C291541"/>
    <w:multiLevelType w:val="hybridMultilevel"/>
    <w:tmpl w:val="3F12F842"/>
    <w:lvl w:ilvl="0" w:tplc="95624086">
      <w:start w:val="1"/>
      <w:numFmt w:val="upp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345331"/>
    <w:multiLevelType w:val="hybridMultilevel"/>
    <w:tmpl w:val="6778C570"/>
    <w:lvl w:ilvl="0" w:tplc="447A47D0">
      <w:start w:val="1"/>
      <w:numFmt w:val="bullet"/>
      <w:lvlText w:val=""/>
      <w:lvlJc w:val="left"/>
      <w:pPr>
        <w:ind w:left="720" w:hanging="360"/>
      </w:pPr>
      <w:rPr>
        <w:rFonts w:ascii="Symbol" w:hAnsi="Symbol" w:hint="default"/>
      </w:rPr>
    </w:lvl>
    <w:lvl w:ilvl="1" w:tplc="447A47D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5C2AAE"/>
    <w:multiLevelType w:val="hybridMultilevel"/>
    <w:tmpl w:val="292E405C"/>
    <w:lvl w:ilvl="0" w:tplc="A7BC79FC">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27" w15:restartNumberingAfterBreak="0">
    <w:nsid w:val="51057EE8"/>
    <w:multiLevelType w:val="hybridMultilevel"/>
    <w:tmpl w:val="99284250"/>
    <w:lvl w:ilvl="0" w:tplc="95624086">
      <w:start w:val="1"/>
      <w:numFmt w:val="upp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3A4D7C"/>
    <w:multiLevelType w:val="hybridMultilevel"/>
    <w:tmpl w:val="9BA476F8"/>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39A725C"/>
    <w:multiLevelType w:val="hybridMultilevel"/>
    <w:tmpl w:val="F2BCA13C"/>
    <w:lvl w:ilvl="0" w:tplc="04A815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EA3EEE"/>
    <w:multiLevelType w:val="hybridMultilevel"/>
    <w:tmpl w:val="C33678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4C3BC2"/>
    <w:multiLevelType w:val="hybridMultilevel"/>
    <w:tmpl w:val="80B4E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42B141F"/>
    <w:multiLevelType w:val="hybridMultilevel"/>
    <w:tmpl w:val="4F921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462689"/>
    <w:multiLevelType w:val="hybridMultilevel"/>
    <w:tmpl w:val="3F32C1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82B7FE0"/>
    <w:multiLevelType w:val="hybridMultilevel"/>
    <w:tmpl w:val="F62C96BE"/>
    <w:lvl w:ilvl="0" w:tplc="95624086">
      <w:start w:val="1"/>
      <w:numFmt w:val="upp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BDD3A25"/>
    <w:multiLevelType w:val="hybridMultilevel"/>
    <w:tmpl w:val="72AC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E64C54"/>
    <w:multiLevelType w:val="hybridMultilevel"/>
    <w:tmpl w:val="1098E5EE"/>
    <w:lvl w:ilvl="0" w:tplc="95624086">
      <w:start w:val="1"/>
      <w:numFmt w:val="upp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33"/>
  </w:num>
  <w:num w:numId="3">
    <w:abstractNumId w:val="23"/>
  </w:num>
  <w:num w:numId="4">
    <w:abstractNumId w:val="0"/>
  </w:num>
  <w:num w:numId="5">
    <w:abstractNumId w:val="20"/>
  </w:num>
  <w:num w:numId="6">
    <w:abstractNumId w:val="18"/>
  </w:num>
  <w:num w:numId="7">
    <w:abstractNumId w:val="4"/>
  </w:num>
  <w:num w:numId="8">
    <w:abstractNumId w:val="25"/>
  </w:num>
  <w:num w:numId="9">
    <w:abstractNumId w:val="30"/>
  </w:num>
  <w:num w:numId="10">
    <w:abstractNumId w:val="5"/>
  </w:num>
  <w:num w:numId="11">
    <w:abstractNumId w:val="32"/>
  </w:num>
  <w:num w:numId="12">
    <w:abstractNumId w:val="2"/>
  </w:num>
  <w:num w:numId="13">
    <w:abstractNumId w:val="29"/>
  </w:num>
  <w:num w:numId="14">
    <w:abstractNumId w:val="10"/>
  </w:num>
  <w:num w:numId="15">
    <w:abstractNumId w:val="3"/>
  </w:num>
  <w:num w:numId="16">
    <w:abstractNumId w:val="21"/>
  </w:num>
  <w:num w:numId="17">
    <w:abstractNumId w:val="31"/>
  </w:num>
  <w:num w:numId="18">
    <w:abstractNumId w:val="12"/>
  </w:num>
  <w:num w:numId="19">
    <w:abstractNumId w:val="35"/>
  </w:num>
  <w:num w:numId="20">
    <w:abstractNumId w:val="8"/>
  </w:num>
  <w:num w:numId="21">
    <w:abstractNumId w:val="15"/>
  </w:num>
  <w:num w:numId="22">
    <w:abstractNumId w:val="26"/>
  </w:num>
  <w:num w:numId="23">
    <w:abstractNumId w:val="17"/>
  </w:num>
  <w:num w:numId="24">
    <w:abstractNumId w:val="28"/>
  </w:num>
  <w:num w:numId="25">
    <w:abstractNumId w:val="11"/>
  </w:num>
  <w:num w:numId="26">
    <w:abstractNumId w:val="1"/>
  </w:num>
  <w:num w:numId="27">
    <w:abstractNumId w:val="24"/>
  </w:num>
  <w:num w:numId="28">
    <w:abstractNumId w:val="27"/>
  </w:num>
  <w:num w:numId="29">
    <w:abstractNumId w:val="9"/>
  </w:num>
  <w:num w:numId="30">
    <w:abstractNumId w:val="36"/>
  </w:num>
  <w:num w:numId="31">
    <w:abstractNumId w:val="22"/>
  </w:num>
  <w:num w:numId="32">
    <w:abstractNumId w:val="14"/>
  </w:num>
  <w:num w:numId="33">
    <w:abstractNumId w:val="34"/>
  </w:num>
  <w:num w:numId="34">
    <w:abstractNumId w:val="13"/>
  </w:num>
  <w:num w:numId="35">
    <w:abstractNumId w:val="7"/>
  </w:num>
  <w:num w:numId="36">
    <w:abstractNumId w:val="19"/>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3C7"/>
    <w:rsid w:val="00066DD3"/>
    <w:rsid w:val="00090E53"/>
    <w:rsid w:val="000A2325"/>
    <w:rsid w:val="000D17D9"/>
    <w:rsid w:val="000D3173"/>
    <w:rsid w:val="00136E8F"/>
    <w:rsid w:val="00145E08"/>
    <w:rsid w:val="00146D20"/>
    <w:rsid w:val="00157FFE"/>
    <w:rsid w:val="00162DA8"/>
    <w:rsid w:val="00175874"/>
    <w:rsid w:val="00191ED1"/>
    <w:rsid w:val="001A4053"/>
    <w:rsid w:val="001E3B58"/>
    <w:rsid w:val="00220AAE"/>
    <w:rsid w:val="00263827"/>
    <w:rsid w:val="0026732A"/>
    <w:rsid w:val="00267731"/>
    <w:rsid w:val="00272258"/>
    <w:rsid w:val="002A3982"/>
    <w:rsid w:val="002A5D7E"/>
    <w:rsid w:val="002B2034"/>
    <w:rsid w:val="002C3F01"/>
    <w:rsid w:val="002D438B"/>
    <w:rsid w:val="00316E02"/>
    <w:rsid w:val="00322BFA"/>
    <w:rsid w:val="00327CBE"/>
    <w:rsid w:val="003315BE"/>
    <w:rsid w:val="00333F9A"/>
    <w:rsid w:val="003354F5"/>
    <w:rsid w:val="00373C5E"/>
    <w:rsid w:val="003C468D"/>
    <w:rsid w:val="003E74BB"/>
    <w:rsid w:val="003F7E74"/>
    <w:rsid w:val="00404C15"/>
    <w:rsid w:val="00407E6C"/>
    <w:rsid w:val="00413199"/>
    <w:rsid w:val="00415ED4"/>
    <w:rsid w:val="00422AE3"/>
    <w:rsid w:val="0044376B"/>
    <w:rsid w:val="00463FDC"/>
    <w:rsid w:val="00477930"/>
    <w:rsid w:val="00482A12"/>
    <w:rsid w:val="00487C6F"/>
    <w:rsid w:val="004B178B"/>
    <w:rsid w:val="004B303C"/>
    <w:rsid w:val="004E2F4D"/>
    <w:rsid w:val="0050040C"/>
    <w:rsid w:val="00503EC5"/>
    <w:rsid w:val="00505B26"/>
    <w:rsid w:val="00550491"/>
    <w:rsid w:val="00584C5E"/>
    <w:rsid w:val="00587F00"/>
    <w:rsid w:val="005C03A7"/>
    <w:rsid w:val="005C2681"/>
    <w:rsid w:val="005C30A7"/>
    <w:rsid w:val="005C5D22"/>
    <w:rsid w:val="005D05FE"/>
    <w:rsid w:val="005D45F2"/>
    <w:rsid w:val="005D5F63"/>
    <w:rsid w:val="00612896"/>
    <w:rsid w:val="00616A88"/>
    <w:rsid w:val="00637836"/>
    <w:rsid w:val="00651A76"/>
    <w:rsid w:val="00652FD4"/>
    <w:rsid w:val="0067198C"/>
    <w:rsid w:val="006A79F9"/>
    <w:rsid w:val="006C5E96"/>
    <w:rsid w:val="00735C15"/>
    <w:rsid w:val="00742BF8"/>
    <w:rsid w:val="00774E76"/>
    <w:rsid w:val="0078718F"/>
    <w:rsid w:val="007C2F64"/>
    <w:rsid w:val="00813723"/>
    <w:rsid w:val="00837C94"/>
    <w:rsid w:val="0084103D"/>
    <w:rsid w:val="00857736"/>
    <w:rsid w:val="0086478C"/>
    <w:rsid w:val="0086506D"/>
    <w:rsid w:val="00865E7B"/>
    <w:rsid w:val="00866B2F"/>
    <w:rsid w:val="0089438F"/>
    <w:rsid w:val="008A1731"/>
    <w:rsid w:val="008B3DE9"/>
    <w:rsid w:val="008C148D"/>
    <w:rsid w:val="008C2D78"/>
    <w:rsid w:val="008C46EA"/>
    <w:rsid w:val="008D0B99"/>
    <w:rsid w:val="00902B3C"/>
    <w:rsid w:val="009046E3"/>
    <w:rsid w:val="00940D09"/>
    <w:rsid w:val="00974B3B"/>
    <w:rsid w:val="009872DE"/>
    <w:rsid w:val="00991526"/>
    <w:rsid w:val="009B1063"/>
    <w:rsid w:val="009C6FAC"/>
    <w:rsid w:val="009D6E9A"/>
    <w:rsid w:val="009E0343"/>
    <w:rsid w:val="009E396E"/>
    <w:rsid w:val="009E4145"/>
    <w:rsid w:val="00A077F1"/>
    <w:rsid w:val="00A21267"/>
    <w:rsid w:val="00A86F5F"/>
    <w:rsid w:val="00AA530A"/>
    <w:rsid w:val="00AB249C"/>
    <w:rsid w:val="00AB5154"/>
    <w:rsid w:val="00AC5317"/>
    <w:rsid w:val="00AD6DBA"/>
    <w:rsid w:val="00AE20B9"/>
    <w:rsid w:val="00AE5C4F"/>
    <w:rsid w:val="00AF0655"/>
    <w:rsid w:val="00AF0B1F"/>
    <w:rsid w:val="00AF59E7"/>
    <w:rsid w:val="00B01EE4"/>
    <w:rsid w:val="00B02A24"/>
    <w:rsid w:val="00B14371"/>
    <w:rsid w:val="00B239EB"/>
    <w:rsid w:val="00B34557"/>
    <w:rsid w:val="00B44FD2"/>
    <w:rsid w:val="00B4611A"/>
    <w:rsid w:val="00B509FF"/>
    <w:rsid w:val="00B65AC9"/>
    <w:rsid w:val="00B76A26"/>
    <w:rsid w:val="00B773C7"/>
    <w:rsid w:val="00B8340B"/>
    <w:rsid w:val="00B85CB6"/>
    <w:rsid w:val="00B91D14"/>
    <w:rsid w:val="00B93054"/>
    <w:rsid w:val="00B9407C"/>
    <w:rsid w:val="00BA05F2"/>
    <w:rsid w:val="00BA521E"/>
    <w:rsid w:val="00BD7352"/>
    <w:rsid w:val="00BF0605"/>
    <w:rsid w:val="00C06B72"/>
    <w:rsid w:val="00C24D07"/>
    <w:rsid w:val="00C31BA4"/>
    <w:rsid w:val="00C36508"/>
    <w:rsid w:val="00C462E7"/>
    <w:rsid w:val="00C466A5"/>
    <w:rsid w:val="00C52905"/>
    <w:rsid w:val="00C536F5"/>
    <w:rsid w:val="00C66B59"/>
    <w:rsid w:val="00C85BD2"/>
    <w:rsid w:val="00C9070B"/>
    <w:rsid w:val="00C92A7A"/>
    <w:rsid w:val="00C95D0E"/>
    <w:rsid w:val="00CB7809"/>
    <w:rsid w:val="00CD3EA4"/>
    <w:rsid w:val="00D4287A"/>
    <w:rsid w:val="00D879D9"/>
    <w:rsid w:val="00D91B9D"/>
    <w:rsid w:val="00DB7331"/>
    <w:rsid w:val="00DC2E86"/>
    <w:rsid w:val="00E2794B"/>
    <w:rsid w:val="00E407BE"/>
    <w:rsid w:val="00E56E8E"/>
    <w:rsid w:val="00EA6813"/>
    <w:rsid w:val="00F11758"/>
    <w:rsid w:val="00F306B7"/>
    <w:rsid w:val="00F3196A"/>
    <w:rsid w:val="00F33658"/>
    <w:rsid w:val="00F531CE"/>
    <w:rsid w:val="00F5781A"/>
    <w:rsid w:val="00F755B2"/>
    <w:rsid w:val="00F802B2"/>
    <w:rsid w:val="00FA5CB9"/>
    <w:rsid w:val="00FC5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EE81162-13C9-4B44-8205-991EAA1FA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557"/>
    <w:pPr>
      <w:spacing w:after="0" w:line="240" w:lineRule="auto"/>
    </w:pPr>
  </w:style>
  <w:style w:type="paragraph" w:styleId="Heading1">
    <w:name w:val="heading 1"/>
    <w:basedOn w:val="Normal"/>
    <w:next w:val="Normal"/>
    <w:link w:val="Heading1Char"/>
    <w:uiPriority w:val="9"/>
    <w:qFormat/>
    <w:rsid w:val="000A2325"/>
    <w:pPr>
      <w:keepNext/>
      <w:keepLines/>
      <w:numPr>
        <w:numId w:val="20"/>
      </w:numPr>
      <w:spacing w:after="200" w:line="276" w:lineRule="auto"/>
      <w:outlineLvl w:val="0"/>
    </w:pPr>
    <w:rPr>
      <w:rFonts w:ascii="Arial" w:eastAsia="Times New Roman" w:hAnsi="Arial" w:cs="Arial"/>
      <w:b/>
      <w:bCs/>
      <w:color w:val="365F91"/>
      <w:sz w:val="22"/>
    </w:rPr>
  </w:style>
  <w:style w:type="paragraph" w:styleId="Heading2">
    <w:name w:val="heading 2"/>
    <w:basedOn w:val="Normal"/>
    <w:next w:val="Normal"/>
    <w:link w:val="Heading2Char"/>
    <w:uiPriority w:val="9"/>
    <w:semiHidden/>
    <w:unhideWhenUsed/>
    <w:qFormat/>
    <w:rsid w:val="000A2325"/>
    <w:pPr>
      <w:keepNext/>
      <w:keepLines/>
      <w:spacing w:before="200"/>
      <w:outlineLvl w:val="1"/>
    </w:pPr>
    <w:rPr>
      <w:rFonts w:ascii="Arial" w:eastAsiaTheme="majorEastAsia" w:hAnsi="Arial"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3C7"/>
    <w:pPr>
      <w:tabs>
        <w:tab w:val="center" w:pos="4680"/>
        <w:tab w:val="right" w:pos="9360"/>
      </w:tabs>
    </w:pPr>
  </w:style>
  <w:style w:type="character" w:customStyle="1" w:styleId="HeaderChar">
    <w:name w:val="Header Char"/>
    <w:basedOn w:val="DefaultParagraphFont"/>
    <w:link w:val="Header"/>
    <w:uiPriority w:val="99"/>
    <w:rsid w:val="00B773C7"/>
  </w:style>
  <w:style w:type="paragraph" w:styleId="Footer">
    <w:name w:val="footer"/>
    <w:basedOn w:val="Normal"/>
    <w:link w:val="FooterChar"/>
    <w:uiPriority w:val="99"/>
    <w:unhideWhenUsed/>
    <w:rsid w:val="00B773C7"/>
    <w:pPr>
      <w:tabs>
        <w:tab w:val="center" w:pos="4680"/>
        <w:tab w:val="right" w:pos="9360"/>
      </w:tabs>
    </w:pPr>
  </w:style>
  <w:style w:type="character" w:customStyle="1" w:styleId="FooterChar">
    <w:name w:val="Footer Char"/>
    <w:basedOn w:val="DefaultParagraphFont"/>
    <w:link w:val="Footer"/>
    <w:uiPriority w:val="99"/>
    <w:rsid w:val="00B773C7"/>
  </w:style>
  <w:style w:type="character" w:styleId="Hyperlink">
    <w:name w:val="Hyperlink"/>
    <w:basedOn w:val="DefaultParagraphFont"/>
    <w:uiPriority w:val="99"/>
    <w:unhideWhenUsed/>
    <w:rsid w:val="00B773C7"/>
    <w:rPr>
      <w:color w:val="0000FF" w:themeColor="hyperlink"/>
      <w:u w:val="single"/>
    </w:rPr>
  </w:style>
  <w:style w:type="table" w:styleId="TableGrid">
    <w:name w:val="Table Grid"/>
    <w:basedOn w:val="TableNormal"/>
    <w:uiPriority w:val="59"/>
    <w:rsid w:val="00B77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78718F"/>
    <w:pPr>
      <w:spacing w:after="0" w:line="240" w:lineRule="auto"/>
    </w:pPr>
    <w:rPr>
      <w:rFonts w:asciiTheme="minorHAnsi" w:hAnsiTheme="minorHAnsi"/>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TableParagraph">
    <w:name w:val="Table Paragraph"/>
    <w:basedOn w:val="Normal"/>
    <w:uiPriority w:val="1"/>
    <w:qFormat/>
    <w:rsid w:val="00637836"/>
    <w:pPr>
      <w:widowControl w:val="0"/>
    </w:pPr>
    <w:rPr>
      <w:rFonts w:asciiTheme="minorHAnsi" w:hAnsiTheme="minorHAnsi"/>
      <w:sz w:val="22"/>
    </w:rPr>
  </w:style>
  <w:style w:type="paragraph" w:styleId="ListParagraph">
    <w:name w:val="List Paragraph"/>
    <w:basedOn w:val="Normal"/>
    <w:uiPriority w:val="34"/>
    <w:qFormat/>
    <w:rsid w:val="00BF0605"/>
    <w:pPr>
      <w:ind w:left="720"/>
      <w:contextualSpacing/>
    </w:pPr>
  </w:style>
  <w:style w:type="character" w:customStyle="1" w:styleId="Heading2Char">
    <w:name w:val="Heading 2 Char"/>
    <w:basedOn w:val="DefaultParagraphFont"/>
    <w:link w:val="Heading2"/>
    <w:uiPriority w:val="9"/>
    <w:semiHidden/>
    <w:rsid w:val="000A2325"/>
    <w:rPr>
      <w:rFonts w:ascii="Arial" w:eastAsiaTheme="majorEastAsia" w:hAnsi="Arial" w:cstheme="majorBidi"/>
      <w:b/>
      <w:bCs/>
      <w:color w:val="4F81BD" w:themeColor="accent1"/>
      <w:sz w:val="26"/>
      <w:szCs w:val="26"/>
    </w:rPr>
  </w:style>
  <w:style w:type="character" w:customStyle="1" w:styleId="Heading1Char">
    <w:name w:val="Heading 1 Char"/>
    <w:basedOn w:val="DefaultParagraphFont"/>
    <w:link w:val="Heading1"/>
    <w:uiPriority w:val="9"/>
    <w:rsid w:val="000A2325"/>
    <w:rPr>
      <w:rFonts w:ascii="Arial" w:eastAsia="Times New Roman" w:hAnsi="Arial" w:cs="Arial"/>
      <w:b/>
      <w:bCs/>
      <w:color w:val="365F91"/>
      <w:sz w:val="22"/>
    </w:rPr>
  </w:style>
  <w:style w:type="paragraph" w:styleId="TOC1">
    <w:name w:val="toc 1"/>
    <w:basedOn w:val="Normal"/>
    <w:next w:val="Normal"/>
    <w:autoRedefine/>
    <w:uiPriority w:val="39"/>
    <w:unhideWhenUsed/>
    <w:rsid w:val="00B65AC9"/>
    <w:pPr>
      <w:tabs>
        <w:tab w:val="left" w:pos="450"/>
        <w:tab w:val="right" w:leader="dot" w:pos="10790"/>
      </w:tabs>
      <w:spacing w:after="100"/>
    </w:pPr>
  </w:style>
  <w:style w:type="paragraph" w:styleId="BalloonText">
    <w:name w:val="Balloon Text"/>
    <w:basedOn w:val="Normal"/>
    <w:link w:val="BalloonTextChar"/>
    <w:uiPriority w:val="99"/>
    <w:semiHidden/>
    <w:unhideWhenUsed/>
    <w:rsid w:val="00A21267"/>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A21267"/>
    <w:rPr>
      <w:rFonts w:ascii="Tahoma" w:eastAsia="Calibri" w:hAnsi="Tahoma" w:cs="Times New Roman"/>
      <w:sz w:val="16"/>
      <w:szCs w:val="16"/>
    </w:rPr>
  </w:style>
  <w:style w:type="character" w:customStyle="1" w:styleId="apple-converted-space">
    <w:name w:val="apple-converted-space"/>
    <w:basedOn w:val="DefaultParagraphFont"/>
    <w:rsid w:val="00A21267"/>
  </w:style>
  <w:style w:type="paragraph" w:styleId="PlainText">
    <w:name w:val="Plain Text"/>
    <w:basedOn w:val="Normal"/>
    <w:link w:val="PlainTextChar"/>
    <w:uiPriority w:val="99"/>
    <w:rsid w:val="00A21267"/>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A21267"/>
    <w:rPr>
      <w:rFonts w:ascii="Courier New" w:eastAsia="Times New Roman" w:hAnsi="Courier New" w:cs="Times New Roman"/>
      <w:sz w:val="20"/>
      <w:szCs w:val="20"/>
    </w:rPr>
  </w:style>
  <w:style w:type="paragraph" w:styleId="BodyText">
    <w:name w:val="Body Text"/>
    <w:basedOn w:val="Normal"/>
    <w:link w:val="BodyTextChar"/>
    <w:rsid w:val="00D4287A"/>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D4287A"/>
    <w:rPr>
      <w:rFonts w:ascii="Times New Roman" w:eastAsia="Times New Roman" w:hAnsi="Times New Roman" w:cs="Times New Roman"/>
      <w:sz w:val="28"/>
      <w:szCs w:val="20"/>
    </w:rPr>
  </w:style>
  <w:style w:type="character" w:styleId="FollowedHyperlink">
    <w:name w:val="FollowedHyperlink"/>
    <w:basedOn w:val="DefaultParagraphFont"/>
    <w:uiPriority w:val="99"/>
    <w:semiHidden/>
    <w:unhideWhenUsed/>
    <w:rsid w:val="00C9070B"/>
    <w:rPr>
      <w:color w:val="800080" w:themeColor="followedHyperlink"/>
      <w:u w:val="single"/>
    </w:rPr>
  </w:style>
  <w:style w:type="character" w:styleId="CommentReference">
    <w:name w:val="annotation reference"/>
    <w:basedOn w:val="DefaultParagraphFont"/>
    <w:uiPriority w:val="99"/>
    <w:semiHidden/>
    <w:unhideWhenUsed/>
    <w:rsid w:val="00C31BA4"/>
    <w:rPr>
      <w:sz w:val="16"/>
      <w:szCs w:val="16"/>
    </w:rPr>
  </w:style>
  <w:style w:type="paragraph" w:styleId="CommentText">
    <w:name w:val="annotation text"/>
    <w:basedOn w:val="Normal"/>
    <w:link w:val="CommentTextChar"/>
    <w:uiPriority w:val="99"/>
    <w:semiHidden/>
    <w:unhideWhenUsed/>
    <w:rsid w:val="00C31BA4"/>
    <w:rPr>
      <w:sz w:val="20"/>
      <w:szCs w:val="20"/>
    </w:rPr>
  </w:style>
  <w:style w:type="character" w:customStyle="1" w:styleId="CommentTextChar">
    <w:name w:val="Comment Text Char"/>
    <w:basedOn w:val="DefaultParagraphFont"/>
    <w:link w:val="CommentText"/>
    <w:uiPriority w:val="99"/>
    <w:semiHidden/>
    <w:rsid w:val="00C31BA4"/>
    <w:rPr>
      <w:sz w:val="20"/>
      <w:szCs w:val="20"/>
    </w:rPr>
  </w:style>
  <w:style w:type="paragraph" w:styleId="CommentSubject">
    <w:name w:val="annotation subject"/>
    <w:basedOn w:val="CommentText"/>
    <w:next w:val="CommentText"/>
    <w:link w:val="CommentSubjectChar"/>
    <w:uiPriority w:val="99"/>
    <w:semiHidden/>
    <w:unhideWhenUsed/>
    <w:rsid w:val="00C31BA4"/>
    <w:rPr>
      <w:b/>
      <w:bCs/>
    </w:rPr>
  </w:style>
  <w:style w:type="character" w:customStyle="1" w:styleId="CommentSubjectChar">
    <w:name w:val="Comment Subject Char"/>
    <w:basedOn w:val="CommentTextChar"/>
    <w:link w:val="CommentSubject"/>
    <w:uiPriority w:val="99"/>
    <w:semiHidden/>
    <w:rsid w:val="00C31BA4"/>
    <w:rPr>
      <w:b/>
      <w:bCs/>
      <w:sz w:val="20"/>
      <w:szCs w:val="20"/>
    </w:rPr>
  </w:style>
  <w:style w:type="paragraph" w:styleId="Revision">
    <w:name w:val="Revision"/>
    <w:hidden/>
    <w:uiPriority w:val="99"/>
    <w:semiHidden/>
    <w:rsid w:val="002673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exusAnswers@340bpvp.com" TargetMode="External"/><Relationship Id="rId13" Type="http://schemas.openxmlformats.org/officeDocument/2006/relationships/hyperlink" Target="http://www.hrsa.gov/opa/programrequirements/policyreleases/index.html" TargetMode="External"/><Relationship Id="rId18" Type="http://schemas.openxmlformats.org/officeDocument/2006/relationships/hyperlink" Target="mailto:340b.recertification@hrsa.gov" TargetMode="External"/><Relationship Id="rId26" Type="http://schemas.openxmlformats.org/officeDocument/2006/relationships/hyperlink" Target="http://www.hrsa.gov/opa/programrequirements/policyreleases/medicaidexclusionclarification020713.pdf" TargetMode="External"/><Relationship Id="rId3" Type="http://schemas.openxmlformats.org/officeDocument/2006/relationships/styles" Target="styles.xml"/><Relationship Id="rId21" Type="http://schemas.openxmlformats.org/officeDocument/2006/relationships/hyperlink" Target="http://opanet.hrsa.gov/opa/CRPublicSearch.asp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rsa.gov/opa/federalregister.htm" TargetMode="External"/><Relationship Id="rId17" Type="http://schemas.openxmlformats.org/officeDocument/2006/relationships/hyperlink" Target="https://www.brainshark.com/apexus/TopFive340BBasics" TargetMode="External"/><Relationship Id="rId25" Type="http://schemas.openxmlformats.org/officeDocument/2006/relationships/hyperlink" Target="http://www.hrsa.gov/opa/programrequirements/medicaidexclusion/index.html"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340bpvp.com/controller.html" TargetMode="External"/><Relationship Id="rId20" Type="http://schemas.openxmlformats.org/officeDocument/2006/relationships/hyperlink" Target="http://opanet.hrsa.gov/opa/CPRegister.aspx" TargetMode="External"/><Relationship Id="rId29" Type="http://schemas.openxmlformats.org/officeDocument/2006/relationships/hyperlink" Target="https://www.gpo.gov/fdsys/pkg/FR-2010-03-05/pdf/2010-475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rsa.gov/opa/programrequirements/phsactsection340b.pdf" TargetMode="External"/><Relationship Id="rId24" Type="http://schemas.openxmlformats.org/officeDocument/2006/relationships/hyperlink" Target="file:///C:\Users\Documents%20and%20Settings\scooper\Local%20Settings\Temporary%20Internet%20Files\Content.Outlook\PP3I8IAC\www.340bpvp.com"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hrsa.gov/opa/pl102585.htm" TargetMode="External"/><Relationship Id="rId23" Type="http://schemas.openxmlformats.org/officeDocument/2006/relationships/hyperlink" Target="file:///C:\Users\Documents%20and%20Settings\scooper\Local%20Settings\Temporary%20Internet%20Files\Content.Outlook\PP3I8IAC\www.340bpvp.com" TargetMode="External"/><Relationship Id="rId28" Type="http://schemas.openxmlformats.org/officeDocument/2006/relationships/hyperlink" Target="https://docs.340bpvp.com/documents/public/resourcecenter/self-disclosure-to-hrsa-and-manufacturer-template.docx" TargetMode="External"/><Relationship Id="rId10" Type="http://schemas.openxmlformats.org/officeDocument/2006/relationships/hyperlink" Target="http://www.hrsa.gov/opa/eligibilityandregistration/index.html" TargetMode="External"/><Relationship Id="rId19" Type="http://schemas.openxmlformats.org/officeDocument/2006/relationships/hyperlink" Target="http://opanet.hrsa.gov/opa/CERegister.aspx?isnew=tru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rsa.gov/opa/programrequirements/phsactsection340b.pdf" TargetMode="External"/><Relationship Id="rId14" Type="http://schemas.openxmlformats.org/officeDocument/2006/relationships/hyperlink" Target="https://www.gpo.gov/fdsys/pkg/FR-2010-03-05/pdf/2010-4755.pdf" TargetMode="External"/><Relationship Id="rId22" Type="http://schemas.openxmlformats.org/officeDocument/2006/relationships/hyperlink" Target="https://www.340bpvp.com/register/apply-to-participate-for-340b/" TargetMode="External"/><Relationship Id="rId27" Type="http://schemas.openxmlformats.org/officeDocument/2006/relationships/hyperlink" Target="https://www.340bpvp.com/resource-center/faqs/" TargetMode="External"/><Relationship Id="rId30" Type="http://schemas.openxmlformats.org/officeDocument/2006/relationships/header" Target="header1.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FBAD5-17B1-4B0F-8240-1B33F8297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4147</Words>
  <Characters>23641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VHA Inc.</Company>
  <LinksUpToDate>false</LinksUpToDate>
  <CharactersWithSpaces>27733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E. Cooper</dc:creator>
  <cp:lastModifiedBy>JSI</cp:lastModifiedBy>
  <cp:revision>2</cp:revision>
  <dcterms:created xsi:type="dcterms:W3CDTF">2018-12-12T16:52:00Z</dcterms:created>
  <dcterms:modified xsi:type="dcterms:W3CDTF">2018-12-12T16:52:00Z</dcterms:modified>
</cp:coreProperties>
</file>