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B345" w14:textId="530FA792" w:rsidR="006C5B2F" w:rsidRPr="00A00DC3" w:rsidRDefault="006C5B2F" w:rsidP="009E3557">
      <w:pPr>
        <w:pBdr>
          <w:bottom w:val="single" w:sz="12" w:space="1" w:color="595959" w:themeColor="text1" w:themeTint="A6"/>
        </w:pBdr>
        <w:spacing w:line="840" w:lineRule="exact"/>
        <w:rPr>
          <w:rFonts w:ascii="Calibri" w:eastAsia="Calibri" w:hAnsi="Calibri" w:cs="Calibri"/>
          <w:b/>
          <w:color w:val="262626" w:themeColor="text1" w:themeTint="D9"/>
          <w:sz w:val="72"/>
          <w:szCs w:val="72"/>
        </w:rPr>
      </w:pPr>
      <w:r w:rsidRPr="009E3557">
        <w:rPr>
          <w:rFonts w:ascii="Calibri" w:eastAsia="Calibri" w:hAnsi="Calibri" w:cs="Calibri"/>
          <w:b/>
          <w:color w:val="262626" w:themeColor="text1" w:themeTint="D9"/>
          <w:sz w:val="48"/>
          <w:szCs w:val="48"/>
        </w:rPr>
        <w:t>Telehealth Services Informed Consent</w:t>
      </w:r>
      <w:r w:rsidRPr="006C5B2F">
        <w:rPr>
          <w:rFonts w:ascii="Calibri" w:eastAsia="Calibri" w:hAnsi="Calibri" w:cs="Calibri"/>
          <w:b/>
          <w:color w:val="262626" w:themeColor="text1" w:themeTint="D9"/>
          <w:sz w:val="72"/>
          <w:szCs w:val="72"/>
        </w:rPr>
        <w:t xml:space="preserve"> </w:t>
      </w:r>
      <w:r w:rsidR="009E3557">
        <w:rPr>
          <w:rFonts w:ascii="Calibri" w:eastAsia="Calibri" w:hAnsi="Calibri" w:cs="Calibri"/>
          <w:b/>
          <w:color w:val="262626" w:themeColor="text1" w:themeTint="D9"/>
          <w:sz w:val="72"/>
          <w:szCs w:val="72"/>
        </w:rPr>
        <w:br/>
      </w:r>
      <w:r w:rsidRPr="009E3557">
        <w:rPr>
          <w:rFonts w:ascii="Calibri" w:eastAsia="Calibri" w:hAnsi="Calibri" w:cs="Calibri"/>
          <w:b/>
          <w:color w:val="262626" w:themeColor="text1" w:themeTint="D9"/>
          <w:sz w:val="96"/>
          <w:szCs w:val="96"/>
        </w:rPr>
        <w:t>Sample Job Aid</w:t>
      </w:r>
      <w:r w:rsidRPr="00A00DC3">
        <w:rPr>
          <w:rFonts w:ascii="Calibri" w:eastAsia="Calibri" w:hAnsi="Calibri" w:cs="Calibri"/>
          <w:b/>
          <w:iCs/>
          <w:color w:val="262626" w:themeColor="text1" w:themeTint="D9"/>
          <w:sz w:val="72"/>
          <w:szCs w:val="72"/>
        </w:rPr>
        <w:t xml:space="preserve"> </w:t>
      </w:r>
    </w:p>
    <w:p w14:paraId="3BD99936" w14:textId="666AF039" w:rsidR="00FE13FA" w:rsidRPr="0036528B" w:rsidRDefault="00C0287C" w:rsidP="006C5B2F">
      <w:pPr>
        <w:spacing w:before="240"/>
        <w:rPr>
          <w:rFonts w:ascii="Calibri" w:eastAsia="Calibri" w:hAnsi="Calibri" w:cs="Calibri"/>
          <w:b/>
          <w:iCs/>
          <w:color w:val="4F81BD" w:themeColor="accent1"/>
          <w:sz w:val="28"/>
          <w:szCs w:val="28"/>
        </w:rPr>
      </w:pPr>
      <w:r w:rsidRPr="0036528B">
        <w:rPr>
          <w:rFonts w:ascii="Calibri" w:eastAsia="Calibri" w:hAnsi="Calibri" w:cs="Calibri"/>
          <w:b/>
          <w:iCs/>
          <w:color w:val="4F81BD" w:themeColor="accent1"/>
          <w:sz w:val="28"/>
          <w:szCs w:val="28"/>
        </w:rPr>
        <w:t>PURPOSE</w:t>
      </w:r>
    </w:p>
    <w:p w14:paraId="053BB5D5" w14:textId="06C91929" w:rsidR="006C5B2F" w:rsidRPr="006C5B2F" w:rsidRDefault="006C5B2F" w:rsidP="006C5B2F">
      <w:pPr>
        <w:rPr>
          <w:rFonts w:ascii="Calibri" w:eastAsia="Calibri" w:hAnsi="Calibri" w:cs="Calibri"/>
          <w:color w:val="262626" w:themeColor="text1" w:themeTint="D9"/>
          <w:sz w:val="24"/>
          <w:szCs w:val="24"/>
        </w:rPr>
      </w:pPr>
      <w:r w:rsidRPr="006C5B2F">
        <w:rPr>
          <w:rFonts w:ascii="Calibri" w:eastAsia="Calibri" w:hAnsi="Calibri" w:cs="Calibri"/>
          <w:color w:val="262626" w:themeColor="text1" w:themeTint="D9"/>
          <w:sz w:val="24"/>
          <w:szCs w:val="24"/>
        </w:rPr>
        <w:t>This job aid provides two examples of telehealth-specific informed consent. Whether services are in-person or virtual, providers must obtain consent</w:t>
      </w:r>
      <w:r w:rsidR="0013772E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 from </w:t>
      </w:r>
      <w:bookmarkStart w:id="0" w:name="_GoBack"/>
      <w:bookmarkEnd w:id="0"/>
      <w:r w:rsidR="0013772E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clients to treat them. </w:t>
      </w:r>
      <w:r w:rsidRPr="006C5B2F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According to the </w:t>
      </w:r>
      <w:hyperlink r:id="rId8">
        <w:r w:rsidRPr="003D0846">
          <w:rPr>
            <w:rStyle w:val="Hyperlink"/>
            <w:rFonts w:ascii="Calibri" w:eastAsia="Calibri" w:hAnsi="Calibri" w:cs="Calibri"/>
            <w:color w:val="0070C0"/>
            <w:sz w:val="24"/>
            <w:szCs w:val="24"/>
          </w:rPr>
          <w:t>Center for Connected Health Policy</w:t>
        </w:r>
      </w:hyperlink>
      <w:r w:rsidR="00923321">
        <w:rPr>
          <w:rFonts w:ascii="Calibri" w:eastAsia="Calibri" w:hAnsi="Calibri" w:cs="Calibri"/>
          <w:color w:val="262626" w:themeColor="text1" w:themeTint="D9"/>
          <w:sz w:val="24"/>
          <w:szCs w:val="24"/>
        </w:rPr>
        <w:t>, “I</w:t>
      </w:r>
      <w:r w:rsidRPr="006C5B2F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n telehealth, informed consent is used to explain what telehealth is, lay out the expected benefits and possible risks associated with it to a patient, and explain security measures. It often requires a written form which needs to be signed by the patient and/or oral acknowledgement that is noted in the patient’s record.” </w:t>
      </w:r>
    </w:p>
    <w:p w14:paraId="5EBB6044" w14:textId="77777777" w:rsidR="006C5B2F" w:rsidRPr="006C5B2F" w:rsidRDefault="006C5B2F" w:rsidP="006C5B2F">
      <w:pPr>
        <w:rPr>
          <w:rFonts w:ascii="Calibri" w:eastAsia="Calibri" w:hAnsi="Calibri" w:cs="Calibri"/>
          <w:color w:val="262626" w:themeColor="text1" w:themeTint="D9"/>
          <w:sz w:val="24"/>
          <w:szCs w:val="24"/>
        </w:rPr>
      </w:pPr>
    </w:p>
    <w:p w14:paraId="5568F585" w14:textId="77777777" w:rsidR="006C5B2F" w:rsidRPr="006C5B2F" w:rsidRDefault="006C5B2F" w:rsidP="006C5B2F">
      <w:pPr>
        <w:rPr>
          <w:rFonts w:ascii="Calibri" w:eastAsia="Calibri" w:hAnsi="Calibri" w:cs="Calibri"/>
          <w:color w:val="262626" w:themeColor="text1" w:themeTint="D9"/>
          <w:sz w:val="24"/>
          <w:szCs w:val="24"/>
        </w:rPr>
      </w:pPr>
      <w:r w:rsidRPr="006C5B2F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Providers can request additional sample telehealth informed consent forms by contacting their regional </w:t>
      </w:r>
      <w:hyperlink r:id="rId9">
        <w:r w:rsidRPr="003D0846">
          <w:rPr>
            <w:rStyle w:val="Hyperlink"/>
            <w:rFonts w:ascii="Calibri" w:eastAsia="Calibri" w:hAnsi="Calibri" w:cs="Calibri"/>
            <w:color w:val="0070C0"/>
            <w:sz w:val="24"/>
            <w:szCs w:val="24"/>
          </w:rPr>
          <w:t>Telehealth Resource Center</w:t>
        </w:r>
      </w:hyperlink>
      <w:r w:rsidRPr="006C5B2F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, which provides education, training, and information to organizations and individuals who are providing “health care at a distance.” </w:t>
      </w:r>
    </w:p>
    <w:p w14:paraId="56F7F790" w14:textId="77777777" w:rsidR="00FE13FA" w:rsidRDefault="00FE13FA">
      <w:pPr>
        <w:rPr>
          <w:rFonts w:ascii="Calibri" w:eastAsia="Calibri" w:hAnsi="Calibri" w:cs="Calibri"/>
          <w:sz w:val="24"/>
          <w:szCs w:val="24"/>
        </w:rPr>
      </w:pPr>
    </w:p>
    <w:p w14:paraId="01E146C1" w14:textId="511D5D1F" w:rsidR="00FE13FA" w:rsidRPr="0036528B" w:rsidRDefault="00A00DC3">
      <w:pPr>
        <w:rPr>
          <w:rFonts w:ascii="Calibri" w:eastAsia="Calibri" w:hAnsi="Calibri" w:cs="Calibri"/>
          <w:b/>
          <w:iCs/>
          <w:color w:val="4F81BD" w:themeColor="accen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4F81BD" w:themeColor="accent1"/>
          <w:sz w:val="28"/>
          <w:szCs w:val="28"/>
        </w:rPr>
        <w:t>HOW TO USE</w:t>
      </w:r>
    </w:p>
    <w:p w14:paraId="63457CC9" w14:textId="6E8A4148" w:rsidR="00A00DC3" w:rsidRPr="00A00DC3" w:rsidRDefault="00A00DC3" w:rsidP="00A00DC3">
      <w:pPr>
        <w:rPr>
          <w:rFonts w:ascii="Calibri" w:eastAsia="Calibri" w:hAnsi="Calibri" w:cs="Calibri"/>
          <w:color w:val="262626" w:themeColor="text1" w:themeTint="D9"/>
          <w:sz w:val="24"/>
          <w:szCs w:val="24"/>
        </w:rPr>
      </w:pPr>
      <w:r w:rsidRPr="00A00DC3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The two samples of consent forms below can be used for a telehealth visit and signed electronically or through verbal acknowledgement. Title X agency staff can customize them to include their agency’s name, logo, and additional elements specific to informed consent. </w:t>
      </w:r>
    </w:p>
    <w:p w14:paraId="28BE0A50" w14:textId="77777777" w:rsidR="00FE13FA" w:rsidRPr="00A00DC3" w:rsidRDefault="00FE13FA">
      <w:pPr>
        <w:rPr>
          <w:rFonts w:ascii="Calibri" w:eastAsia="Calibri" w:hAnsi="Calibri" w:cs="Calibri"/>
          <w:color w:val="262626" w:themeColor="text1" w:themeTint="D9"/>
          <w:sz w:val="24"/>
          <w:szCs w:val="24"/>
        </w:rPr>
      </w:pPr>
    </w:p>
    <w:p w14:paraId="69A43D17" w14:textId="29A2DD88" w:rsidR="00A00DC3" w:rsidRPr="003E034F" w:rsidRDefault="00A00DC3" w:rsidP="003E034F">
      <w:pPr>
        <w:pBdr>
          <w:bottom w:val="single" w:sz="12" w:space="1" w:color="4F81BD" w:themeColor="accent1"/>
        </w:pBdr>
        <w:spacing w:line="240" w:lineRule="auto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i/>
          <w:iCs/>
          <w:color w:val="262626" w:themeColor="text1" w:themeTint="D9"/>
          <w:sz w:val="24"/>
          <w:szCs w:val="24"/>
        </w:rPr>
        <w:br w:type="page"/>
      </w:r>
      <w:r w:rsidR="003E034F" w:rsidRPr="003E034F">
        <w:rPr>
          <w:rFonts w:ascii="Calibri" w:eastAsia="Calibri" w:hAnsi="Calibri" w:cs="Calibri"/>
          <w:b/>
          <w:bCs/>
          <w:color w:val="4F81BD" w:themeColor="accent1"/>
          <w:sz w:val="24"/>
          <w:szCs w:val="24"/>
        </w:rPr>
        <w:lastRenderedPageBreak/>
        <w:t>SAMPLE 1</w:t>
      </w:r>
      <w:r w:rsidR="003E034F">
        <w:rPr>
          <w:rFonts w:ascii="Calibri" w:eastAsia="Calibri" w:hAnsi="Calibri" w:cs="Calibri"/>
          <w:color w:val="262626" w:themeColor="text1" w:themeTint="D9"/>
          <w:sz w:val="24"/>
          <w:szCs w:val="24"/>
        </w:rPr>
        <w:br/>
      </w:r>
      <w:r w:rsidRPr="003E034F">
        <w:rPr>
          <w:rFonts w:ascii="Calibri" w:eastAsia="Calibri" w:hAnsi="Calibri" w:cs="Calibri"/>
          <w:b/>
          <w:color w:val="262626" w:themeColor="text1" w:themeTint="D9"/>
          <w:sz w:val="56"/>
          <w:szCs w:val="56"/>
        </w:rPr>
        <w:t>Telehealth Services Informed Consent</w:t>
      </w:r>
    </w:p>
    <w:p w14:paraId="5CC889F3" w14:textId="77777777" w:rsidR="00A00DC3" w:rsidRDefault="00A00DC3" w:rsidP="00A00DC3">
      <w:pPr>
        <w:spacing w:line="259" w:lineRule="auto"/>
        <w:jc w:val="center"/>
        <w:rPr>
          <w:rFonts w:ascii="Calibri" w:eastAsia="Calibri" w:hAnsi="Calibri" w:cs="Calibri"/>
          <w:b/>
        </w:rPr>
      </w:pPr>
    </w:p>
    <w:p w14:paraId="14610D04" w14:textId="77777777" w:rsidR="00A00DC3" w:rsidRPr="00A00DC3" w:rsidRDefault="00A00DC3" w:rsidP="00A00DC3">
      <w:pPr>
        <w:spacing w:line="259" w:lineRule="auto"/>
        <w:rPr>
          <w:rFonts w:ascii="Calibri" w:eastAsia="Calibri" w:hAnsi="Calibri" w:cs="Calibri"/>
          <w:b/>
          <w:bCs/>
          <w:color w:val="262626" w:themeColor="text1" w:themeTint="D9"/>
        </w:rPr>
      </w:pPr>
      <w:bookmarkStart w:id="1" w:name="_gjdgxs" w:colFirst="0" w:colLast="0"/>
      <w:bookmarkEnd w:id="1"/>
      <w:r w:rsidRPr="00A00DC3">
        <w:rPr>
          <w:rFonts w:ascii="Calibri" w:eastAsia="Calibri" w:hAnsi="Calibri" w:cs="Calibri"/>
          <w:b/>
          <w:bCs/>
          <w:color w:val="262626" w:themeColor="text1" w:themeTint="D9"/>
        </w:rPr>
        <w:t xml:space="preserve">I understand that: </w:t>
      </w:r>
    </w:p>
    <w:p w14:paraId="6A3D0ED8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Video-conferencing technology will be used for my medical visit today, and that I will not be in the same room as my health care provider.</w:t>
      </w:r>
    </w:p>
    <w:p w14:paraId="436F5DBE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Telehealth services may include: prescriptions, refills, education, diagnosis, and appointment scheduling.</w:t>
      </w:r>
    </w:p>
    <w:p w14:paraId="226C23BB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I will have access to my medical records in the same manner as if I had an in-person visit.</w:t>
      </w:r>
    </w:p>
    <w:p w14:paraId="29A39161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My use of telehealth services is voluntary, and if I prefer to schedule an in-person visit I may do so without affecting my right to future care or treatment.</w:t>
      </w:r>
    </w:p>
    <w:p w14:paraId="030D04EB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Telehealth services with [INSERT AGENCY NAME] are only available during normal clinic/business hours.</w:t>
      </w:r>
    </w:p>
    <w:p w14:paraId="25825435" w14:textId="761163A2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Telehealth services with [INSERT AGENCY NAME] are not intended to treat emergency medical conditions.</w:t>
      </w:r>
    </w:p>
    <w:p w14:paraId="13E54EE0" w14:textId="420B5E11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If I need emergency medical care and/or medical care outside of normal clinic/business hours, it is my res</w:t>
      </w:r>
      <w:r w:rsidR="00923321">
        <w:rPr>
          <w:rFonts w:ascii="Calibri" w:eastAsia="Calibri" w:hAnsi="Calibri" w:cs="Calibri"/>
          <w:color w:val="262626" w:themeColor="text1" w:themeTint="D9"/>
        </w:rPr>
        <w:t>ponsibility to seek care at an u</w:t>
      </w:r>
      <w:r w:rsidRPr="00A00DC3">
        <w:rPr>
          <w:rFonts w:ascii="Calibri" w:eastAsia="Calibri" w:hAnsi="Calibri" w:cs="Calibri"/>
          <w:color w:val="262626" w:themeColor="text1" w:themeTint="D9"/>
        </w:rPr>
        <w:t xml:space="preserve">rgent </w:t>
      </w:r>
      <w:r w:rsidR="00923321">
        <w:rPr>
          <w:rFonts w:ascii="Calibri" w:eastAsia="Calibri" w:hAnsi="Calibri" w:cs="Calibri"/>
          <w:color w:val="262626" w:themeColor="text1" w:themeTint="D9"/>
        </w:rPr>
        <w:t>care center or emergency d</w:t>
      </w:r>
      <w:r w:rsidRPr="00A00DC3">
        <w:rPr>
          <w:rFonts w:ascii="Calibri" w:eastAsia="Calibri" w:hAnsi="Calibri" w:cs="Calibri"/>
          <w:color w:val="262626" w:themeColor="text1" w:themeTint="D9"/>
        </w:rPr>
        <w:t>epartment.</w:t>
      </w:r>
    </w:p>
    <w:p w14:paraId="5F0F94C8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 xml:space="preserve">I consent to telehealth services today, and I am located in the state where my provider is licensed. </w:t>
      </w:r>
    </w:p>
    <w:p w14:paraId="73CB9957" w14:textId="77777777" w:rsidR="00A00DC3" w:rsidRPr="00A00DC3" w:rsidRDefault="00A00DC3" w:rsidP="00A00DC3">
      <w:pPr>
        <w:spacing w:line="240" w:lineRule="auto"/>
        <w:ind w:left="720"/>
        <w:jc w:val="center"/>
        <w:rPr>
          <w:rFonts w:ascii="Calibri" w:eastAsia="Calibri" w:hAnsi="Calibri" w:cs="Calibri"/>
          <w:b/>
          <w:color w:val="262626" w:themeColor="text1" w:themeTint="D9"/>
        </w:rPr>
      </w:pPr>
    </w:p>
    <w:p w14:paraId="64C692E4" w14:textId="66BEF262" w:rsidR="00A00DC3" w:rsidRPr="00A00DC3" w:rsidRDefault="00A00DC3" w:rsidP="00A00DC3">
      <w:pPr>
        <w:spacing w:line="240" w:lineRule="auto"/>
        <w:rPr>
          <w:rFonts w:ascii="Calibri" w:eastAsia="Calibri" w:hAnsi="Calibri" w:cs="Calibri"/>
          <w:b/>
          <w:color w:val="4F81BD" w:themeColor="accent1"/>
        </w:rPr>
      </w:pPr>
      <w:r w:rsidRPr="00A00DC3">
        <w:rPr>
          <w:rFonts w:ascii="Calibri" w:eastAsia="Calibri" w:hAnsi="Calibri" w:cs="Calibri"/>
          <w:b/>
          <w:color w:val="4F81BD" w:themeColor="accent1"/>
        </w:rPr>
        <w:t xml:space="preserve">CONFIDENTIALITY AND DATA SECURITY </w:t>
      </w:r>
    </w:p>
    <w:p w14:paraId="30FE316F" w14:textId="77777777" w:rsidR="00A00DC3" w:rsidRPr="00A00DC3" w:rsidRDefault="00A00DC3" w:rsidP="00A00DC3">
      <w:pPr>
        <w:spacing w:line="259" w:lineRule="auto"/>
        <w:rPr>
          <w:rFonts w:ascii="Calibri" w:eastAsia="Calibri" w:hAnsi="Calibri" w:cs="Calibri"/>
          <w:b/>
          <w:bCs/>
          <w:color w:val="262626" w:themeColor="text1" w:themeTint="D9"/>
        </w:rPr>
      </w:pPr>
      <w:r w:rsidRPr="00A00DC3">
        <w:rPr>
          <w:rFonts w:ascii="Calibri" w:eastAsia="Calibri" w:hAnsi="Calibri" w:cs="Calibri"/>
          <w:b/>
          <w:bCs/>
          <w:color w:val="262626" w:themeColor="text1" w:themeTint="D9"/>
        </w:rPr>
        <w:t>I understand that:</w:t>
      </w:r>
    </w:p>
    <w:p w14:paraId="22BB4BCA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I will be informed of all parties who are present at the provider side of the telehealth visit.</w:t>
      </w:r>
    </w:p>
    <w:p w14:paraId="06573D68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[INSERT AGENCY NAME] does not videotape or record any part of the telehealth consultation.</w:t>
      </w:r>
    </w:p>
    <w:p w14:paraId="5BDB7B06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 xml:space="preserve">All federal and state laws and regulations that protect privacy and confidentiality of medical information also apply to telehealth services. </w:t>
      </w:r>
    </w:p>
    <w:p w14:paraId="0E0B7085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 xml:space="preserve">Electronic systems used for telehealth video-conferencing will comply with all federal and state laws and regulations that protect individual health care and imaging data, confidentiality of client identification, and include appropriate safeguards. </w:t>
      </w:r>
    </w:p>
    <w:p w14:paraId="67E861E6" w14:textId="77777777" w:rsidR="00A00DC3" w:rsidRDefault="00A00DC3" w:rsidP="00A00DC3">
      <w:pPr>
        <w:spacing w:line="240" w:lineRule="auto"/>
        <w:ind w:left="720"/>
        <w:rPr>
          <w:rFonts w:ascii="Calibri" w:eastAsia="Calibri" w:hAnsi="Calibri" w:cs="Calibri"/>
        </w:rPr>
      </w:pPr>
    </w:p>
    <w:p w14:paraId="5900AE9D" w14:textId="3FAE0955" w:rsidR="00A00DC3" w:rsidRPr="00A00DC3" w:rsidRDefault="00A00DC3" w:rsidP="00A00DC3">
      <w:pPr>
        <w:spacing w:line="240" w:lineRule="auto"/>
        <w:rPr>
          <w:rFonts w:ascii="Calibri" w:eastAsia="Calibri" w:hAnsi="Calibri" w:cs="Calibri"/>
          <w:b/>
          <w:color w:val="4F81BD" w:themeColor="accent1"/>
        </w:rPr>
      </w:pPr>
      <w:r w:rsidRPr="00A00DC3">
        <w:rPr>
          <w:rFonts w:ascii="Calibri" w:eastAsia="Calibri" w:hAnsi="Calibri" w:cs="Calibri"/>
          <w:b/>
          <w:color w:val="4F81BD" w:themeColor="accent1"/>
        </w:rPr>
        <w:t>IN CASE OF TECHNOLOGY FAILURE</w:t>
      </w:r>
    </w:p>
    <w:p w14:paraId="0A3792C2" w14:textId="77777777" w:rsidR="00A00DC3" w:rsidRPr="00A00DC3" w:rsidRDefault="00A00DC3" w:rsidP="00A00DC3">
      <w:pPr>
        <w:spacing w:line="259" w:lineRule="auto"/>
        <w:rPr>
          <w:rFonts w:ascii="Calibri" w:eastAsia="Calibri" w:hAnsi="Calibri" w:cs="Calibri"/>
          <w:b/>
          <w:bCs/>
          <w:color w:val="262626" w:themeColor="text1" w:themeTint="D9"/>
        </w:rPr>
      </w:pPr>
      <w:r w:rsidRPr="00A00DC3">
        <w:rPr>
          <w:rFonts w:ascii="Calibri" w:eastAsia="Calibri" w:hAnsi="Calibri" w:cs="Calibri"/>
          <w:b/>
          <w:bCs/>
          <w:color w:val="262626" w:themeColor="text1" w:themeTint="D9"/>
        </w:rPr>
        <w:t>I understand that:</w:t>
      </w:r>
    </w:p>
    <w:p w14:paraId="1105C82A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During a telehealth visit we could encounter a technological failure.</w:t>
      </w:r>
    </w:p>
    <w:p w14:paraId="25DCA2C4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 xml:space="preserve">[INSERT AGENCY NAME] will inform me of the procedure to reconnect/resume services if technical difficulties arise and the video-conferencing connection is lost.  </w:t>
      </w:r>
    </w:p>
    <w:p w14:paraId="1C5CF2D3" w14:textId="77777777" w:rsidR="00A00DC3" w:rsidRPr="00A00DC3" w:rsidRDefault="00A00DC3" w:rsidP="00A00DC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If the session cannot be completed via online video-conferencing, [INSERT AGENCY NAME] will contact me by telephone to make an alternate plan for me to receive medical care.</w:t>
      </w:r>
    </w:p>
    <w:p w14:paraId="34DC5647" w14:textId="77777777" w:rsidR="00A00DC3" w:rsidRPr="00A00DC3" w:rsidRDefault="00A00DC3" w:rsidP="00A00DC3">
      <w:pPr>
        <w:spacing w:line="240" w:lineRule="auto"/>
        <w:rPr>
          <w:rFonts w:ascii="Calibri" w:eastAsia="Calibri" w:hAnsi="Calibri" w:cs="Calibri"/>
          <w:color w:val="262626" w:themeColor="text1" w:themeTint="D9"/>
        </w:rPr>
      </w:pPr>
    </w:p>
    <w:p w14:paraId="03E6C288" w14:textId="77777777" w:rsidR="00A00DC3" w:rsidRPr="00A00DC3" w:rsidRDefault="00A00DC3" w:rsidP="00A00DC3">
      <w:pPr>
        <w:spacing w:line="240" w:lineRule="auto"/>
        <w:rPr>
          <w:rFonts w:ascii="Calibri" w:eastAsia="Calibri" w:hAnsi="Calibri" w:cs="Calibri"/>
          <w:b/>
          <w:i/>
          <w:iCs/>
          <w:color w:val="262626" w:themeColor="text1" w:themeTint="D9"/>
        </w:rPr>
      </w:pPr>
      <w:r w:rsidRPr="00A00DC3">
        <w:rPr>
          <w:rFonts w:ascii="Calibri" w:eastAsia="Calibri" w:hAnsi="Calibri" w:cs="Calibri"/>
          <w:b/>
          <w:i/>
          <w:iCs/>
          <w:color w:val="262626" w:themeColor="text1" w:themeTint="D9"/>
        </w:rPr>
        <w:t>*By signing this document, I hereby state that I have read, understood, and agree to the terms of this document.</w:t>
      </w:r>
    </w:p>
    <w:p w14:paraId="46C17BA0" w14:textId="77777777" w:rsidR="00A00DC3" w:rsidRPr="00A00DC3" w:rsidRDefault="00A00DC3" w:rsidP="00A00DC3">
      <w:pPr>
        <w:spacing w:line="240" w:lineRule="auto"/>
        <w:ind w:left="360"/>
        <w:rPr>
          <w:rFonts w:ascii="Calibri" w:eastAsia="Calibri" w:hAnsi="Calibri" w:cs="Calibri"/>
          <w:b/>
          <w:color w:val="262626" w:themeColor="text1" w:themeTint="D9"/>
        </w:rPr>
      </w:pPr>
    </w:p>
    <w:p w14:paraId="07B08704" w14:textId="1927F21F" w:rsidR="00A00DC3" w:rsidRPr="00A00DC3" w:rsidRDefault="00A00DC3" w:rsidP="00A00DC3">
      <w:p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Your name (please</w:t>
      </w:r>
      <w:r w:rsidR="00923321">
        <w:rPr>
          <w:rFonts w:ascii="Calibri" w:eastAsia="Calibri" w:hAnsi="Calibri" w:cs="Calibri"/>
          <w:color w:val="262626" w:themeColor="text1" w:themeTint="D9"/>
        </w:rPr>
        <w:t xml:space="preserve"> print</w:t>
      </w:r>
      <w:r w:rsidRPr="00A00DC3">
        <w:rPr>
          <w:rFonts w:ascii="Calibri" w:eastAsia="Calibri" w:hAnsi="Calibri" w:cs="Calibri"/>
          <w:color w:val="262626" w:themeColor="text1" w:themeTint="D9"/>
        </w:rPr>
        <w:t>___________________________</w:t>
      </w:r>
      <w:r w:rsidRPr="00A00DC3">
        <w:rPr>
          <w:rFonts w:ascii="Calibri" w:eastAsia="Calibri" w:hAnsi="Calibri" w:cs="Calibri"/>
          <w:color w:val="262626" w:themeColor="text1" w:themeTint="D9"/>
        </w:rPr>
        <w:tab/>
      </w:r>
      <w:r w:rsidRPr="00A00DC3">
        <w:rPr>
          <w:rFonts w:ascii="Calibri" w:eastAsia="Calibri" w:hAnsi="Calibri" w:cs="Calibri"/>
          <w:color w:val="262626" w:themeColor="text1" w:themeTint="D9"/>
        </w:rPr>
        <w:tab/>
        <w:t>Date_____________</w:t>
      </w:r>
    </w:p>
    <w:p w14:paraId="1A38486C" w14:textId="2C80474F" w:rsidR="00A00DC3" w:rsidRPr="00A00DC3" w:rsidRDefault="00A00DC3" w:rsidP="00A00DC3">
      <w:p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A00DC3">
        <w:rPr>
          <w:rFonts w:ascii="Calibri" w:eastAsia="Calibri" w:hAnsi="Calibri" w:cs="Calibri"/>
          <w:color w:val="262626" w:themeColor="text1" w:themeTint="D9"/>
        </w:rPr>
        <w:t>Your signature___________________________________</w:t>
      </w:r>
      <w:r w:rsidRPr="00A00DC3">
        <w:rPr>
          <w:rFonts w:ascii="Calibri" w:eastAsia="Calibri" w:hAnsi="Calibri" w:cs="Calibri"/>
          <w:color w:val="262626" w:themeColor="text1" w:themeTint="D9"/>
        </w:rPr>
        <w:tab/>
      </w:r>
      <w:r w:rsidRPr="00A00DC3">
        <w:rPr>
          <w:rFonts w:ascii="Calibri" w:eastAsia="Calibri" w:hAnsi="Calibri" w:cs="Calibri"/>
          <w:color w:val="262626" w:themeColor="text1" w:themeTint="D9"/>
        </w:rPr>
        <w:tab/>
        <w:t>Date_____________</w:t>
      </w:r>
      <w:r w:rsidRPr="00A00DC3">
        <w:rPr>
          <w:rFonts w:ascii="Calibri" w:eastAsia="Calibri" w:hAnsi="Calibri" w:cs="Calibri"/>
          <w:color w:val="262626" w:themeColor="text1" w:themeTint="D9"/>
        </w:rPr>
        <w:tab/>
      </w:r>
    </w:p>
    <w:p w14:paraId="7C3F11E6" w14:textId="77777777" w:rsidR="00A00DC3" w:rsidRDefault="00A00DC3" w:rsidP="00A00DC3">
      <w:pPr>
        <w:spacing w:line="240" w:lineRule="auto"/>
        <w:rPr>
          <w:rFonts w:ascii="Calibri" w:eastAsia="Calibri" w:hAnsi="Calibri" w:cs="Calibri"/>
        </w:rPr>
      </w:pPr>
    </w:p>
    <w:p w14:paraId="71896474" w14:textId="77777777" w:rsidR="00A00DC3" w:rsidRDefault="00A00DC3" w:rsidP="00A00DC3">
      <w:pPr>
        <w:spacing w:line="240" w:lineRule="auto"/>
        <w:rPr>
          <w:rFonts w:ascii="Calibri" w:eastAsia="Calibri" w:hAnsi="Calibri" w:cs="Calibri"/>
          <w:i/>
          <w:sz w:val="20"/>
          <w:szCs w:val="20"/>
        </w:rPr>
      </w:pPr>
    </w:p>
    <w:p w14:paraId="1A9EAD60" w14:textId="3270B522" w:rsidR="003E034F" w:rsidRDefault="00A00DC3" w:rsidP="00A00DC3">
      <w:pPr>
        <w:spacing w:line="240" w:lineRule="auto"/>
        <w:rPr>
          <w:rFonts w:ascii="Calibri" w:eastAsia="Calibri" w:hAnsi="Calibri" w:cs="Calibri"/>
          <w:i/>
          <w:color w:val="7F7F7F" w:themeColor="text1" w:themeTint="80"/>
        </w:rPr>
      </w:pPr>
      <w:r w:rsidRPr="00A00DC3">
        <w:rPr>
          <w:rFonts w:ascii="Calibri" w:eastAsia="Calibri" w:hAnsi="Calibri" w:cs="Calibri"/>
          <w:i/>
          <w:color w:val="7F7F7F" w:themeColor="text1" w:themeTint="80"/>
          <w:sz w:val="20"/>
          <w:szCs w:val="20"/>
        </w:rPr>
        <w:t>Adapted with permission from Maine Family Planning</w:t>
      </w:r>
      <w:r w:rsidRPr="00A00DC3">
        <w:rPr>
          <w:rFonts w:ascii="Calibri" w:eastAsia="Calibri" w:hAnsi="Calibri" w:cs="Calibri"/>
          <w:i/>
          <w:color w:val="7F7F7F" w:themeColor="text1" w:themeTint="80"/>
        </w:rPr>
        <w:t>.</w:t>
      </w:r>
    </w:p>
    <w:p w14:paraId="0601E594" w14:textId="2944446F" w:rsidR="003E034F" w:rsidRPr="003E034F" w:rsidRDefault="003E034F" w:rsidP="003E034F">
      <w:pPr>
        <w:pBdr>
          <w:bottom w:val="single" w:sz="12" w:space="1" w:color="4F81BD" w:themeColor="accent1"/>
        </w:pBdr>
        <w:rPr>
          <w:rFonts w:ascii="Calibri" w:eastAsia="Calibri" w:hAnsi="Calibri" w:cs="Calibri"/>
          <w:i/>
          <w:color w:val="7F7F7F" w:themeColor="text1" w:themeTint="80"/>
        </w:rPr>
      </w:pPr>
      <w:r>
        <w:rPr>
          <w:rFonts w:ascii="Calibri" w:eastAsia="Calibri" w:hAnsi="Calibri" w:cs="Calibri"/>
          <w:i/>
          <w:color w:val="7F7F7F" w:themeColor="text1" w:themeTint="80"/>
        </w:rPr>
        <w:br w:type="page"/>
      </w:r>
      <w:r>
        <w:rPr>
          <w:rFonts w:ascii="Calibri" w:eastAsia="Calibri" w:hAnsi="Calibri" w:cs="Calibri"/>
          <w:b/>
          <w:bCs/>
          <w:color w:val="4F81BD" w:themeColor="accent1"/>
          <w:sz w:val="24"/>
          <w:szCs w:val="24"/>
        </w:rPr>
        <w:lastRenderedPageBreak/>
        <w:t>SA</w:t>
      </w:r>
      <w:r w:rsidRPr="003E034F">
        <w:rPr>
          <w:rFonts w:ascii="Calibri" w:eastAsia="Calibri" w:hAnsi="Calibri" w:cs="Calibri"/>
          <w:b/>
          <w:bCs/>
          <w:color w:val="4F81BD" w:themeColor="accent1"/>
          <w:sz w:val="24"/>
          <w:szCs w:val="24"/>
        </w:rPr>
        <w:t xml:space="preserve">MPLE </w:t>
      </w:r>
      <w:r>
        <w:rPr>
          <w:rFonts w:ascii="Calibri" w:eastAsia="Calibri" w:hAnsi="Calibri" w:cs="Calibri"/>
          <w:b/>
          <w:bCs/>
          <w:color w:val="4F81BD" w:themeColor="accent1"/>
          <w:sz w:val="24"/>
          <w:szCs w:val="24"/>
        </w:rPr>
        <w:t>2</w:t>
      </w:r>
      <w:r>
        <w:rPr>
          <w:rFonts w:ascii="Calibri" w:eastAsia="Calibri" w:hAnsi="Calibri" w:cs="Calibri"/>
          <w:color w:val="262626" w:themeColor="text1" w:themeTint="D9"/>
          <w:sz w:val="24"/>
          <w:szCs w:val="24"/>
        </w:rPr>
        <w:br/>
      </w:r>
      <w:r>
        <w:rPr>
          <w:rFonts w:ascii="Calibri" w:eastAsia="Calibri" w:hAnsi="Calibri" w:cs="Calibri"/>
          <w:b/>
          <w:color w:val="262626" w:themeColor="text1" w:themeTint="D9"/>
          <w:sz w:val="56"/>
          <w:szCs w:val="56"/>
        </w:rPr>
        <w:t>Permission for Telehealth Visits</w:t>
      </w:r>
    </w:p>
    <w:p w14:paraId="11D10E0C" w14:textId="3E544A87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br/>
      </w: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>What is telehealth?</w:t>
      </w:r>
    </w:p>
    <w:p w14:paraId="1C14AD71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Telehealth is a way to visit with a health care provider, such as your doctor or nurse practitioner. </w:t>
      </w:r>
    </w:p>
    <w:p w14:paraId="604E7BAD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You can talk to your provider from any place, including your home. You don’t go to a clinic or hospital. </w:t>
      </w:r>
    </w:p>
    <w:p w14:paraId="3DEB7B75" w14:textId="77777777" w:rsidR="003E034F" w:rsidRPr="003E034F" w:rsidRDefault="003E034F" w:rsidP="003E034F">
      <w:pPr>
        <w:spacing w:line="240" w:lineRule="auto"/>
        <w:rPr>
          <w:rFonts w:ascii="Calibri" w:eastAsia="Calibri" w:hAnsi="Calibri" w:cs="Calibri"/>
          <w:color w:val="262626" w:themeColor="text1" w:themeTint="D9"/>
        </w:rPr>
      </w:pPr>
    </w:p>
    <w:p w14:paraId="0DEC08A8" w14:textId="77777777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>How do I use telehealth?</w:t>
      </w:r>
    </w:p>
    <w:p w14:paraId="3314BDA5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You talk to your provider by phone, computer, or tablet. </w:t>
      </w:r>
    </w:p>
    <w:p w14:paraId="3DBC27A7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Sometimes, you use video, so you and your provider can see each other.</w:t>
      </w:r>
    </w:p>
    <w:p w14:paraId="7649FACC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  <w:color w:val="262626" w:themeColor="text1" w:themeTint="D9"/>
        </w:rPr>
      </w:pPr>
    </w:p>
    <w:p w14:paraId="0F2748BE" w14:textId="77777777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>How does telehealth help me?</w:t>
      </w:r>
    </w:p>
    <w:p w14:paraId="711E5266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You don’t have to go to a clinic or hospital to see your provider.</w:t>
      </w:r>
    </w:p>
    <w:p w14:paraId="334C07CB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You won’t risk getting sick from other people. </w:t>
      </w:r>
    </w:p>
    <w:p w14:paraId="06D3D097" w14:textId="77777777" w:rsidR="003E034F" w:rsidRPr="003E034F" w:rsidRDefault="003E034F" w:rsidP="003E034F">
      <w:pPr>
        <w:spacing w:line="240" w:lineRule="auto"/>
        <w:rPr>
          <w:rFonts w:ascii="Calibri" w:eastAsia="Calibri" w:hAnsi="Calibri" w:cs="Calibri"/>
          <w:color w:val="262626" w:themeColor="text1" w:themeTint="D9"/>
        </w:rPr>
      </w:pPr>
    </w:p>
    <w:p w14:paraId="06F5DC2B" w14:textId="77777777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>Can telehealth be bad for me?</w:t>
      </w:r>
    </w:p>
    <w:p w14:paraId="210C10A6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You and your provider won’t be in the same room, so it may feel different than an office visit. </w:t>
      </w:r>
    </w:p>
    <w:p w14:paraId="66E77E87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Your provider may make a mistake, because they cannot examine you as closely as at an office visit. (We don’t know if mistakes are more common with telehealth visits.)</w:t>
      </w:r>
    </w:p>
    <w:p w14:paraId="59EDF328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Your provider may decide you still need an office visit. </w:t>
      </w:r>
    </w:p>
    <w:p w14:paraId="189637E0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Technical problems may interrupt or stop your visit before you are done. </w:t>
      </w:r>
    </w:p>
    <w:p w14:paraId="55EA46E5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  <w:color w:val="262626" w:themeColor="text1" w:themeTint="D9"/>
        </w:rPr>
      </w:pPr>
    </w:p>
    <w:p w14:paraId="17AE93B7" w14:textId="77777777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>Will my telehealth visit be private?</w:t>
      </w:r>
    </w:p>
    <w:p w14:paraId="1F6582C3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We will not record visits with your provider. </w:t>
      </w:r>
    </w:p>
    <w:p w14:paraId="14563DEC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If people are close to you, they may hear something you did not want them to know. You should be in a private place, so other people cannot hear you.  </w:t>
      </w:r>
    </w:p>
    <w:p w14:paraId="4B923A5C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Your provider will tell you if someone else from their office can hear or see you.</w:t>
      </w:r>
    </w:p>
    <w:p w14:paraId="43D5BB08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We use telehealth technology that is designed to protect your privacy. </w:t>
      </w:r>
    </w:p>
    <w:p w14:paraId="7974F30D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If you use the Internet for telehealth, use a network that is private and secure.  </w:t>
      </w:r>
    </w:p>
    <w:p w14:paraId="169D2F10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There is a very small chance that someone could use technology to hear or see your telehealth visit. </w:t>
      </w:r>
    </w:p>
    <w:p w14:paraId="27233DAC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  <w:color w:val="262626" w:themeColor="text1" w:themeTint="D9"/>
        </w:rPr>
      </w:pPr>
    </w:p>
    <w:p w14:paraId="0E01C68E" w14:textId="77777777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 xml:space="preserve">What if I want an office visit, not a telehealth visit? </w:t>
      </w:r>
    </w:p>
    <w:p w14:paraId="79CD5D39" w14:textId="4FC48CE8" w:rsid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For now, almost all visits are by telehealth. You cannot schedule an office visit now, unless it is for</w:t>
      </w:r>
    </w:p>
    <w:p w14:paraId="752AEB9B" w14:textId="5A7F6DDF" w:rsidR="003E034F" w:rsidRPr="003E034F" w:rsidRDefault="008C4DD7" w:rsidP="003E034F">
      <w:pPr>
        <w:spacing w:line="240" w:lineRule="auto"/>
        <w:ind w:left="216"/>
        <w:rPr>
          <w:rFonts w:ascii="Calibri" w:eastAsia="Calibri" w:hAnsi="Calibri" w:cs="Calibri"/>
          <w:color w:val="262626" w:themeColor="text1" w:themeTint="D9"/>
        </w:rPr>
      </w:pPr>
      <w:r>
        <w:rPr>
          <w:rFonts w:ascii="Calibri" w:eastAsia="Calibri" w:hAnsi="Calibri" w:cs="Calibri"/>
          <w:color w:val="262626" w:themeColor="text1" w:themeTint="D9"/>
        </w:rPr>
        <w:t>[</w:t>
      </w:r>
      <w:r w:rsidR="003E034F" w:rsidRPr="003E034F">
        <w:rPr>
          <w:rFonts w:ascii="Calibri" w:eastAsia="Calibri" w:hAnsi="Calibri" w:cs="Calibri"/>
          <w:color w:val="262626" w:themeColor="text1" w:themeTint="D9"/>
        </w:rPr>
        <w:t>fill in].</w:t>
      </w:r>
    </w:p>
    <w:p w14:paraId="0A9D9817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  <w:color w:val="262626" w:themeColor="text1" w:themeTint="D9"/>
        </w:rPr>
      </w:pPr>
    </w:p>
    <w:p w14:paraId="228F7352" w14:textId="77777777" w:rsidR="003E034F" w:rsidRDefault="003E034F">
      <w:pPr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>
        <w:rPr>
          <w:rFonts w:ascii="Calibri" w:eastAsia="Calibri" w:hAnsi="Calibri" w:cs="Calibri"/>
          <w:b/>
          <w:color w:val="4F81BD" w:themeColor="accent1"/>
          <w:sz w:val="28"/>
          <w:szCs w:val="28"/>
        </w:rPr>
        <w:br w:type="page"/>
      </w:r>
    </w:p>
    <w:p w14:paraId="5AE06AB8" w14:textId="3BD2D703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lastRenderedPageBreak/>
        <w:t>What if I try telehealth and don’t like it?</w:t>
      </w:r>
    </w:p>
    <w:p w14:paraId="6E6AEFCE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You can stop using telehealth any time, even during a telehealth visit. </w:t>
      </w:r>
    </w:p>
    <w:p w14:paraId="177E9F4F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You can still get an office visit if you no longer want a telehealth visit. But until the office opens for all appointments, you will get an office visit only for one of the reasons listed above.</w:t>
      </w:r>
    </w:p>
    <w:p w14:paraId="6FB25BB5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If you decide you do not want to use telehealth again, call [INSERT AGENCY PHONE NUMBER] and say you want to stop.</w:t>
      </w:r>
    </w:p>
    <w:p w14:paraId="28752FEF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  <w:color w:val="262626" w:themeColor="text1" w:themeTint="D9"/>
        </w:rPr>
      </w:pPr>
    </w:p>
    <w:p w14:paraId="32BC9CFF" w14:textId="77777777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 xml:space="preserve">How much does a telehealth visit cost? </w:t>
      </w:r>
    </w:p>
    <w:p w14:paraId="08DFACD2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What you pay depends on your insurance.</w:t>
      </w:r>
    </w:p>
    <w:p w14:paraId="07F5A106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 xml:space="preserve">A telehealth visit will not cost any more than an office visit. </w:t>
      </w:r>
    </w:p>
    <w:p w14:paraId="752F2783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  <w:color w:val="262626" w:themeColor="text1" w:themeTint="D9"/>
        </w:rPr>
      </w:pPr>
    </w:p>
    <w:p w14:paraId="2D0BBF9B" w14:textId="77777777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/>
          <w:color w:val="4F81BD" w:themeColor="accent1"/>
          <w:sz w:val="28"/>
          <w:szCs w:val="28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>Do I have to sign this document?</w:t>
      </w:r>
    </w:p>
    <w:p w14:paraId="36C27041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No. Only sign this document if you want to use telehealth.</w:t>
      </w:r>
    </w:p>
    <w:p w14:paraId="5C594A60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  <w:color w:val="262626" w:themeColor="text1" w:themeTint="D9"/>
        </w:rPr>
      </w:pPr>
    </w:p>
    <w:p w14:paraId="688719C4" w14:textId="1934A032" w:rsidR="003E034F" w:rsidRPr="003E034F" w:rsidRDefault="003E034F" w:rsidP="003E034F">
      <w:pPr>
        <w:spacing w:after="120" w:line="240" w:lineRule="auto"/>
        <w:rPr>
          <w:rFonts w:ascii="Calibri" w:eastAsia="Calibri" w:hAnsi="Calibri" w:cs="Calibri"/>
          <w:bCs/>
          <w:i/>
          <w:iCs/>
          <w:color w:val="4F81BD" w:themeColor="accent1"/>
        </w:rPr>
      </w:pPr>
      <w:r w:rsidRPr="003E034F">
        <w:rPr>
          <w:rFonts w:ascii="Calibri" w:eastAsia="Calibri" w:hAnsi="Calibri" w:cs="Calibri"/>
          <w:b/>
          <w:color w:val="4F81BD" w:themeColor="accent1"/>
          <w:sz w:val="28"/>
          <w:szCs w:val="28"/>
        </w:rPr>
        <w:t xml:space="preserve">What does it mean if I sign this document? </w:t>
      </w:r>
      <w:r>
        <w:rPr>
          <w:rFonts w:ascii="Calibri" w:eastAsia="Calibri" w:hAnsi="Calibri" w:cs="Calibri"/>
          <w:b/>
          <w:color w:val="4F81BD" w:themeColor="accent1"/>
          <w:sz w:val="28"/>
          <w:szCs w:val="28"/>
        </w:rPr>
        <w:br/>
      </w:r>
      <w:r w:rsidRPr="003E034F">
        <w:rPr>
          <w:rFonts w:ascii="Calibri" w:eastAsia="Calibri" w:hAnsi="Calibri" w:cs="Calibri"/>
          <w:bCs/>
          <w:i/>
          <w:iCs/>
          <w:color w:val="4F81BD" w:themeColor="accent1"/>
        </w:rPr>
        <w:t>If you sign this document, you agree that:</w:t>
      </w:r>
    </w:p>
    <w:p w14:paraId="21F46CB1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We talked about the information in this document.</w:t>
      </w:r>
    </w:p>
    <w:p w14:paraId="38FA78C6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We answered all your questions.</w:t>
      </w:r>
    </w:p>
    <w:p w14:paraId="7BF81FCA" w14:textId="77777777" w:rsidR="003E034F" w:rsidRPr="003E034F" w:rsidRDefault="003E034F" w:rsidP="003E034F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262626" w:themeColor="text1" w:themeTint="D9"/>
        </w:rPr>
      </w:pPr>
      <w:r w:rsidRPr="003E034F">
        <w:rPr>
          <w:rFonts w:ascii="Calibri" w:eastAsia="Calibri" w:hAnsi="Calibri" w:cs="Calibri"/>
          <w:color w:val="262626" w:themeColor="text1" w:themeTint="D9"/>
        </w:rPr>
        <w:t>You want a telehealth visit.</w:t>
      </w:r>
    </w:p>
    <w:p w14:paraId="78E87CBE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</w:rPr>
      </w:pPr>
    </w:p>
    <w:p w14:paraId="0A0688AD" w14:textId="77777777" w:rsidR="003E034F" w:rsidRPr="003E034F" w:rsidRDefault="003E034F" w:rsidP="003E034F">
      <w:pPr>
        <w:spacing w:line="240" w:lineRule="auto"/>
        <w:ind w:left="720"/>
        <w:rPr>
          <w:rFonts w:ascii="Calibri" w:eastAsia="Calibri" w:hAnsi="Calibri" w:cs="Calibri"/>
        </w:rPr>
      </w:pPr>
    </w:p>
    <w:p w14:paraId="59A61EFA" w14:textId="77777777" w:rsidR="003E034F" w:rsidRDefault="003E034F" w:rsidP="003E034F">
      <w:pPr>
        <w:spacing w:line="240" w:lineRule="auto"/>
        <w:rPr>
          <w:rFonts w:ascii="Calibri" w:eastAsia="Calibri" w:hAnsi="Calibri" w:cs="Calibri"/>
        </w:rPr>
      </w:pPr>
    </w:p>
    <w:p w14:paraId="37B60DDE" w14:textId="1F4FFD57" w:rsidR="003E034F" w:rsidRPr="003E034F" w:rsidRDefault="003E034F" w:rsidP="003E034F">
      <w:pPr>
        <w:spacing w:line="240" w:lineRule="auto"/>
        <w:rPr>
          <w:rFonts w:ascii="Calibri" w:eastAsia="Calibri" w:hAnsi="Calibri" w:cs="Calibri"/>
        </w:rPr>
      </w:pPr>
      <w:r w:rsidRPr="003E034F">
        <w:rPr>
          <w:rFonts w:ascii="Calibri" w:eastAsia="Calibri" w:hAnsi="Calibri" w:cs="Calibri"/>
        </w:rPr>
        <w:t>Your name (please print</w:t>
      </w:r>
      <w:proofErr w:type="gramStart"/>
      <w:r w:rsidRPr="003E034F">
        <w:rPr>
          <w:rFonts w:ascii="Calibri" w:eastAsia="Calibri" w:hAnsi="Calibri" w:cs="Calibri"/>
        </w:rPr>
        <w:t>)_</w:t>
      </w:r>
      <w:proofErr w:type="gramEnd"/>
      <w:r w:rsidRPr="003E034F">
        <w:rPr>
          <w:rFonts w:ascii="Calibri" w:eastAsia="Calibri" w:hAnsi="Calibri" w:cs="Calibri"/>
        </w:rPr>
        <w:t>________________________</w:t>
      </w:r>
      <w:r w:rsidRPr="003E034F">
        <w:rPr>
          <w:rFonts w:ascii="Calibri" w:eastAsia="Calibri" w:hAnsi="Calibri" w:cs="Calibri"/>
        </w:rPr>
        <w:tab/>
      </w:r>
      <w:r w:rsidRPr="003E034F">
        <w:rPr>
          <w:rFonts w:ascii="Calibri" w:eastAsia="Calibri" w:hAnsi="Calibri" w:cs="Calibri"/>
        </w:rPr>
        <w:tab/>
      </w:r>
      <w:r w:rsidRPr="003E034F">
        <w:rPr>
          <w:rFonts w:ascii="Calibri" w:eastAsia="Calibri" w:hAnsi="Calibri" w:cs="Calibri"/>
        </w:rPr>
        <w:tab/>
      </w:r>
      <w:r w:rsidR="002052C9">
        <w:rPr>
          <w:rFonts w:ascii="Calibri" w:eastAsia="Calibri" w:hAnsi="Calibri" w:cs="Calibri"/>
        </w:rPr>
        <w:tab/>
      </w:r>
      <w:r w:rsidRPr="003E034F">
        <w:rPr>
          <w:rFonts w:ascii="Calibri" w:eastAsia="Calibri" w:hAnsi="Calibri" w:cs="Calibri"/>
        </w:rPr>
        <w:t>Date_____________</w:t>
      </w:r>
    </w:p>
    <w:p w14:paraId="5E3EE041" w14:textId="3EF857FE" w:rsidR="003E034F" w:rsidRPr="003E034F" w:rsidRDefault="003E034F" w:rsidP="003E034F">
      <w:pPr>
        <w:spacing w:line="240" w:lineRule="auto"/>
        <w:rPr>
          <w:rFonts w:ascii="Calibri" w:eastAsia="Calibri" w:hAnsi="Calibri" w:cs="Calibri"/>
          <w:i/>
        </w:rPr>
      </w:pPr>
      <w:r w:rsidRPr="003E034F">
        <w:rPr>
          <w:rFonts w:ascii="Calibri" w:eastAsia="Calibri" w:hAnsi="Calibri" w:cs="Calibri"/>
        </w:rPr>
        <w:t>Your signature___________________________________</w:t>
      </w:r>
      <w:r w:rsidRPr="003E034F">
        <w:rPr>
          <w:rFonts w:ascii="Calibri" w:eastAsia="Calibri" w:hAnsi="Calibri" w:cs="Calibri"/>
        </w:rPr>
        <w:tab/>
      </w:r>
      <w:r w:rsidRPr="003E034F">
        <w:rPr>
          <w:rFonts w:ascii="Calibri" w:eastAsia="Calibri" w:hAnsi="Calibri" w:cs="Calibri"/>
        </w:rPr>
        <w:tab/>
      </w:r>
      <w:r w:rsidRPr="003E034F">
        <w:rPr>
          <w:rFonts w:ascii="Calibri" w:eastAsia="Calibri" w:hAnsi="Calibri" w:cs="Calibri"/>
        </w:rPr>
        <w:tab/>
        <w:t>Date_____________</w:t>
      </w:r>
      <w:r w:rsidRPr="003E034F">
        <w:rPr>
          <w:rFonts w:ascii="Calibri" w:eastAsia="Calibri" w:hAnsi="Calibri" w:cs="Calibri"/>
        </w:rPr>
        <w:tab/>
      </w:r>
    </w:p>
    <w:p w14:paraId="2D2DF8F4" w14:textId="77777777" w:rsidR="003E034F" w:rsidRPr="003E034F" w:rsidRDefault="003E034F" w:rsidP="003E034F">
      <w:pPr>
        <w:spacing w:line="240" w:lineRule="auto"/>
        <w:rPr>
          <w:rFonts w:ascii="Calibri" w:eastAsia="Calibri" w:hAnsi="Calibri" w:cs="Calibri"/>
          <w:i/>
        </w:rPr>
      </w:pPr>
    </w:p>
    <w:p w14:paraId="57B46C3A" w14:textId="6C1F8902" w:rsidR="003E034F" w:rsidRPr="003E034F" w:rsidRDefault="003E034F" w:rsidP="003E034F">
      <w:pPr>
        <w:spacing w:line="240" w:lineRule="auto"/>
        <w:rPr>
          <w:rFonts w:ascii="Calibri" w:eastAsia="Calibri" w:hAnsi="Calibri" w:cs="Calibri"/>
          <w:i/>
          <w:color w:val="7F7F7F" w:themeColor="text1" w:themeTint="80"/>
        </w:rPr>
      </w:pPr>
      <w:r w:rsidRPr="003E034F">
        <w:rPr>
          <w:rFonts w:ascii="Calibri" w:eastAsia="Calibri" w:hAnsi="Calibri" w:cs="Calibri"/>
          <w:i/>
          <w:color w:val="7F7F7F" w:themeColor="text1" w:themeTint="80"/>
        </w:rPr>
        <w:t>Adapted with permission from The Agency for Healthcare Research and Quality.</w:t>
      </w:r>
    </w:p>
    <w:p w14:paraId="3FA8C0C4" w14:textId="77777777" w:rsidR="003E034F" w:rsidRDefault="003E034F" w:rsidP="003E034F">
      <w:pPr>
        <w:spacing w:line="240" w:lineRule="auto"/>
        <w:ind w:left="720"/>
        <w:rPr>
          <w:rFonts w:ascii="Calibri" w:eastAsia="Calibri" w:hAnsi="Calibri" w:cs="Calibri"/>
        </w:rPr>
      </w:pPr>
    </w:p>
    <w:p w14:paraId="47F7F4EC" w14:textId="77777777" w:rsidR="003E034F" w:rsidRDefault="003E034F" w:rsidP="003E034F">
      <w:pPr>
        <w:rPr>
          <w:rFonts w:ascii="Calibri" w:eastAsia="Calibri" w:hAnsi="Calibri" w:cs="Calibri"/>
        </w:rPr>
      </w:pPr>
    </w:p>
    <w:p w14:paraId="345816D5" w14:textId="77777777" w:rsidR="00A00DC3" w:rsidRPr="00A00DC3" w:rsidRDefault="00A00DC3" w:rsidP="00A00DC3">
      <w:pPr>
        <w:spacing w:line="240" w:lineRule="auto"/>
        <w:rPr>
          <w:rFonts w:ascii="Calibri" w:eastAsia="Calibri" w:hAnsi="Calibri" w:cs="Calibri"/>
          <w:i/>
          <w:color w:val="7F7F7F" w:themeColor="text1" w:themeTint="80"/>
        </w:rPr>
      </w:pPr>
    </w:p>
    <w:p w14:paraId="08E65C60" w14:textId="546E096D" w:rsidR="00A00DC3" w:rsidRDefault="00A00DC3">
      <w:pPr>
        <w:rPr>
          <w:rFonts w:ascii="Calibri" w:eastAsia="Calibri" w:hAnsi="Calibri" w:cs="Calibri"/>
          <w:i/>
          <w:iCs/>
          <w:color w:val="262626" w:themeColor="text1" w:themeTint="D9"/>
          <w:sz w:val="24"/>
          <w:szCs w:val="24"/>
        </w:rPr>
      </w:pPr>
    </w:p>
    <w:sectPr w:rsidR="00A00DC3" w:rsidSect="00A00D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4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8E7D4" w14:textId="77777777" w:rsidR="006218FE" w:rsidRDefault="006218FE">
      <w:pPr>
        <w:spacing w:line="240" w:lineRule="auto"/>
      </w:pPr>
      <w:r>
        <w:separator/>
      </w:r>
    </w:p>
  </w:endnote>
  <w:endnote w:type="continuationSeparator" w:id="0">
    <w:p w14:paraId="58604A48" w14:textId="77777777" w:rsidR="006218FE" w:rsidRDefault="00621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DF3E1" w14:textId="77777777" w:rsidR="00612B6C" w:rsidRDefault="00612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3A4D" w14:textId="6EAAC0DD" w:rsidR="0036528B" w:rsidRDefault="0036528B">
    <w:pPr>
      <w:pStyle w:val="Footer"/>
    </w:pPr>
  </w:p>
  <w:p w14:paraId="3E0A10CF" w14:textId="77777777" w:rsidR="00FE13FA" w:rsidRDefault="00FE13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9DF82" w14:textId="69F55625" w:rsidR="00A00DC3" w:rsidRPr="00A00DC3" w:rsidRDefault="00A00DC3" w:rsidP="00A00DC3">
    <w:pPr>
      <w:pStyle w:val="BasicParagraph"/>
      <w:suppressAutoHyphens/>
      <w:spacing w:after="90" w:line="240" w:lineRule="auto"/>
      <w:rPr>
        <w:rFonts w:ascii="Cambria" w:hAnsi="Cambria" w:cs="MyriadPro-It"/>
        <w:i/>
        <w:iCs/>
        <w:sz w:val="18"/>
        <w:szCs w:val="18"/>
      </w:rPr>
    </w:pPr>
    <w:r w:rsidRPr="00A00DC3">
      <w:rPr>
        <w:rFonts w:ascii="Cambria" w:hAnsi="Cambria" w:cs="MyriadPro-It"/>
        <w:i/>
        <w:iCs/>
        <w:sz w:val="18"/>
        <w:szCs w:val="18"/>
      </w:rPr>
      <w:t>This worksheet was supported by Award No. FPTPA006028-04-00 from the Offic</w:t>
    </w:r>
    <w:r w:rsidR="00923321">
      <w:rPr>
        <w:rFonts w:ascii="Cambria" w:hAnsi="Cambria" w:cs="MyriadPro-It"/>
        <w:i/>
        <w:iCs/>
        <w:sz w:val="18"/>
        <w:szCs w:val="18"/>
      </w:rPr>
      <w:t xml:space="preserve">e of Population Affairs (OPA). </w:t>
    </w:r>
    <w:r w:rsidRPr="00A00DC3">
      <w:rPr>
        <w:rFonts w:ascii="Cambria" w:hAnsi="Cambria" w:cs="MyriadPro-It"/>
        <w:i/>
        <w:iCs/>
        <w:sz w:val="18"/>
        <w:szCs w:val="18"/>
      </w:rPr>
      <w:t>Its contents are solely the responsibility of the authors and do not necessarily represent the official views of OPA or HHS.</w:t>
    </w:r>
  </w:p>
  <w:p w14:paraId="52F646E0" w14:textId="77777777" w:rsidR="00A00DC3" w:rsidRDefault="00A0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E1CAD" w14:textId="77777777" w:rsidR="006218FE" w:rsidRDefault="006218FE">
      <w:pPr>
        <w:spacing w:line="240" w:lineRule="auto"/>
      </w:pPr>
      <w:r>
        <w:separator/>
      </w:r>
    </w:p>
  </w:footnote>
  <w:footnote w:type="continuationSeparator" w:id="0">
    <w:p w14:paraId="2A8C4426" w14:textId="77777777" w:rsidR="006218FE" w:rsidRDefault="00621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18695" w14:textId="77777777" w:rsidR="00612B6C" w:rsidRDefault="00612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8BFE" w14:textId="77777777" w:rsidR="00612B6C" w:rsidRDefault="00612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CB22" w14:textId="07B2E21F" w:rsidR="0036528B" w:rsidRDefault="0036528B" w:rsidP="0036528B">
    <w:pPr>
      <w:pStyle w:val="Header"/>
      <w:jc w:val="right"/>
    </w:pPr>
    <w:r>
      <w:rPr>
        <w:noProof/>
        <w:lang w:val="en-US"/>
      </w:rPr>
      <w:drawing>
        <wp:inline distT="0" distB="0" distL="0" distR="0" wp14:anchorId="648574F1" wp14:editId="749FC2ED">
          <wp:extent cx="2119779" cy="609600"/>
          <wp:effectExtent l="0" t="0" r="0" b="0"/>
          <wp:docPr id="1" name="Picture 1" descr="FPN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28" cy="62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31FA5" w14:textId="77777777" w:rsidR="0036528B" w:rsidRDefault="00365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C60"/>
    <w:multiLevelType w:val="multilevel"/>
    <w:tmpl w:val="A5425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AA693C"/>
    <w:multiLevelType w:val="multilevel"/>
    <w:tmpl w:val="E3DE3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0571F4"/>
    <w:multiLevelType w:val="multilevel"/>
    <w:tmpl w:val="B89021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3145F0"/>
    <w:multiLevelType w:val="multilevel"/>
    <w:tmpl w:val="B8C4E8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FE37F1"/>
    <w:multiLevelType w:val="multilevel"/>
    <w:tmpl w:val="AAB09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CC0431"/>
    <w:multiLevelType w:val="multilevel"/>
    <w:tmpl w:val="12A49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DC2ECF"/>
    <w:multiLevelType w:val="multilevel"/>
    <w:tmpl w:val="D332C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2B16A1"/>
    <w:multiLevelType w:val="multilevel"/>
    <w:tmpl w:val="B746A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6F78F4"/>
    <w:multiLevelType w:val="multilevel"/>
    <w:tmpl w:val="EE223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205FEA"/>
    <w:multiLevelType w:val="multilevel"/>
    <w:tmpl w:val="B540E92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663E93"/>
    <w:multiLevelType w:val="multilevel"/>
    <w:tmpl w:val="8A820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EE72079"/>
    <w:multiLevelType w:val="multilevel"/>
    <w:tmpl w:val="13169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26C1BA4"/>
    <w:multiLevelType w:val="multilevel"/>
    <w:tmpl w:val="1F5EBC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8AC2D7F"/>
    <w:multiLevelType w:val="multilevel"/>
    <w:tmpl w:val="16E25D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E8878AC"/>
    <w:multiLevelType w:val="multilevel"/>
    <w:tmpl w:val="4658192E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9"/>
  </w:num>
  <w:num w:numId="5">
    <w:abstractNumId w:val="14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8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FA"/>
    <w:rsid w:val="00052F74"/>
    <w:rsid w:val="0013772E"/>
    <w:rsid w:val="00176E84"/>
    <w:rsid w:val="002052C9"/>
    <w:rsid w:val="0036528B"/>
    <w:rsid w:val="003D0846"/>
    <w:rsid w:val="003E034F"/>
    <w:rsid w:val="004D2F3B"/>
    <w:rsid w:val="00612B6C"/>
    <w:rsid w:val="006218FE"/>
    <w:rsid w:val="00640388"/>
    <w:rsid w:val="006A7832"/>
    <w:rsid w:val="006C5B2F"/>
    <w:rsid w:val="00870F84"/>
    <w:rsid w:val="008C4DD7"/>
    <w:rsid w:val="008D5096"/>
    <w:rsid w:val="00923321"/>
    <w:rsid w:val="009E3557"/>
    <w:rsid w:val="00A00DC3"/>
    <w:rsid w:val="00A3101F"/>
    <w:rsid w:val="00A44523"/>
    <w:rsid w:val="00BE2305"/>
    <w:rsid w:val="00C0287C"/>
    <w:rsid w:val="00C14D2E"/>
    <w:rsid w:val="00CA1FCC"/>
    <w:rsid w:val="00D00091"/>
    <w:rsid w:val="00E0473A"/>
    <w:rsid w:val="00F47226"/>
    <w:rsid w:val="00FC3E96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57049"/>
  <w15:docId w15:val="{A77659A4-6E50-5C4E-8A51-867263C1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52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8B"/>
  </w:style>
  <w:style w:type="paragraph" w:styleId="Footer">
    <w:name w:val="footer"/>
    <w:basedOn w:val="Normal"/>
    <w:link w:val="FooterChar"/>
    <w:uiPriority w:val="99"/>
    <w:unhideWhenUsed/>
    <w:rsid w:val="003652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8B"/>
  </w:style>
  <w:style w:type="paragraph" w:customStyle="1" w:styleId="BasicParagraph">
    <w:name w:val="[Basic Paragraph]"/>
    <w:basedOn w:val="Normal"/>
    <w:uiPriority w:val="99"/>
    <w:rsid w:val="0036528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C5B2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B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2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F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F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hpca.org/telehealth-policy/informed-cons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lehealthresourcecenter.or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CE6A-9D64-48C6-AC1B-9BA5087E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 Marshman</dc:creator>
  <cp:lastModifiedBy>Caitlin Hungate</cp:lastModifiedBy>
  <cp:revision>2</cp:revision>
  <dcterms:created xsi:type="dcterms:W3CDTF">2020-08-27T17:44:00Z</dcterms:created>
  <dcterms:modified xsi:type="dcterms:W3CDTF">2020-08-27T17:44:00Z</dcterms:modified>
</cp:coreProperties>
</file>