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199F0" w14:textId="77777777" w:rsidR="00A851FC" w:rsidRDefault="00000000" w:rsidP="005D0BE3">
      <w:pPr>
        <w:spacing w:line="276" w:lineRule="auto"/>
        <w:ind w:hanging="540"/>
        <w:jc w:val="center"/>
        <w:rPr>
          <w:rFonts w:ascii="Arial" w:eastAsia="Arial" w:hAnsi="Arial" w:cs="Arial"/>
          <w:i/>
          <w:iCs/>
          <w:sz w:val="36"/>
          <w:szCs w:val="36"/>
        </w:rPr>
      </w:pPr>
      <w:r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sz w:val="28"/>
          <w:szCs w:val="28"/>
        </w:rPr>
        <w:br/>
      </w:r>
      <w:r>
        <w:rPr>
          <w:rFonts w:ascii="Arial" w:eastAsia="Arial" w:hAnsi="Arial" w:cs="Arial"/>
          <w:i/>
          <w:iCs/>
          <w:sz w:val="36"/>
          <w:szCs w:val="36"/>
        </w:rPr>
        <w:t>[AGENCY NAME]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355462C" wp14:editId="3E726F72">
            <wp:simplePos x="0" y="0"/>
            <wp:positionH relativeFrom="column">
              <wp:posOffset>-330195</wp:posOffset>
            </wp:positionH>
            <wp:positionV relativeFrom="paragraph">
              <wp:posOffset>-520697</wp:posOffset>
            </wp:positionV>
            <wp:extent cx="2127012" cy="604838"/>
            <wp:effectExtent l="0" t="0" r="0" b="5080"/>
            <wp:wrapNone/>
            <wp:docPr id="6" name="image1.png" descr="Reproductive Health National Training Center RHNTC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Reproductive Health National Training Center RHNTC logo"/>
                    <pic:cNvPicPr preferRelativeResize="0"/>
                  </pic:nvPicPr>
                  <pic:blipFill>
                    <a:blip r:embed="rId8"/>
                    <a:srcRect t="1890" b="1889"/>
                    <a:stretch>
                      <a:fillRect/>
                    </a:stretch>
                  </pic:blipFill>
                  <pic:spPr>
                    <a:xfrm>
                      <a:off x="0" y="0"/>
                      <a:ext cx="2127012" cy="604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AB7431" w14:textId="77777777" w:rsidR="00A851FC" w:rsidRDefault="00000000">
      <w:pPr>
        <w:spacing w:after="200" w:line="276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6"/>
          <w:szCs w:val="36"/>
        </w:rPr>
        <w:t>Title X Individual Staff Training Log Sample</w:t>
      </w:r>
    </w:p>
    <w:p w14:paraId="485AF303" w14:textId="42C19170" w:rsidR="005D0BE3" w:rsidRPr="005D0BE3" w:rsidRDefault="005D0BE3" w:rsidP="005D0BE3">
      <w:pPr>
        <w:spacing w:after="200"/>
        <w:ind w:left="-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heading=h.2gdw9dkalzhc" w:colFirst="0" w:colLast="0"/>
      <w:bookmarkEnd w:id="0"/>
      <w:r w:rsidRPr="005D0BE3">
        <w:rPr>
          <w:rFonts w:ascii="Arial" w:eastAsia="Times New Roman" w:hAnsi="Arial" w:cs="Arial"/>
          <w:color w:val="000000"/>
          <w:lang w:val="en-US"/>
        </w:rPr>
        <w:t>The Title X Program Expectations state that staff working in Title X-funded projects (at the grantee, subrecipient, and site level) must receive training on select topics, some of which are required annually and some once per project period. Title X project administrators or training coordinators can adapt this training log to support training tracking and help ensure their project meets this expectation.</w:t>
      </w:r>
    </w:p>
    <w:p w14:paraId="33F000B5" w14:textId="77777777" w:rsidR="00A851FC" w:rsidRDefault="00000000">
      <w:pPr>
        <w:pStyle w:val="Heading1"/>
        <w:spacing w:before="240" w:after="160"/>
        <w:rPr>
          <w:sz w:val="32"/>
          <w:szCs w:val="32"/>
        </w:rPr>
      </w:pPr>
      <w:r>
        <w:rPr>
          <w:sz w:val="32"/>
          <w:szCs w:val="32"/>
        </w:rPr>
        <w:t>Overview</w:t>
      </w:r>
    </w:p>
    <w:p w14:paraId="1957E810" w14:textId="77777777" w:rsidR="00A851FC" w:rsidRDefault="00000000">
      <w:pPr>
        <w:spacing w:line="276" w:lineRule="auto"/>
        <w:ind w:left="-5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This sample log has three sections, one for each category of trainings:</w:t>
      </w:r>
    </w:p>
    <w:p w14:paraId="5C6E6C27" w14:textId="77777777" w:rsidR="00A851FC" w:rsidRDefault="00000000">
      <w:pPr>
        <w:spacing w:line="276" w:lineRule="auto"/>
        <w:ind w:left="-180"/>
        <w:rPr>
          <w:rFonts w:ascii="Arial" w:eastAsia="Arial" w:hAnsi="Arial" w:cs="Arial"/>
          <w:b/>
          <w:bCs/>
          <w:shd w:val="clear" w:color="auto" w:fill="FFF2CC"/>
        </w:rPr>
      </w:pPr>
      <w:r>
        <w:rPr>
          <w:rFonts w:ascii="Arial" w:eastAsia="Arial" w:hAnsi="Arial" w:cs="Arial"/>
          <w:b/>
          <w:bCs/>
          <w:shd w:val="clear" w:color="auto" w:fill="FFF2CC"/>
        </w:rPr>
        <w:t>Section 1: All staff—required once per project period</w:t>
      </w:r>
    </w:p>
    <w:p w14:paraId="1337F2CE" w14:textId="77777777" w:rsidR="00A851FC" w:rsidRDefault="00000000">
      <w:pPr>
        <w:spacing w:line="276" w:lineRule="auto"/>
        <w:ind w:left="-180"/>
        <w:rPr>
          <w:rFonts w:ascii="Arial" w:eastAsia="Arial" w:hAnsi="Arial" w:cs="Arial"/>
          <w:b/>
          <w:bCs/>
          <w:shd w:val="clear" w:color="auto" w:fill="EAD1DC"/>
        </w:rPr>
      </w:pPr>
      <w:r>
        <w:rPr>
          <w:rFonts w:ascii="Arial" w:eastAsia="Arial" w:hAnsi="Arial" w:cs="Arial"/>
          <w:b/>
          <w:bCs/>
          <w:shd w:val="clear" w:color="auto" w:fill="EAD1DC"/>
        </w:rPr>
        <w:t>Section 2: All staff—required annually</w:t>
      </w:r>
    </w:p>
    <w:p w14:paraId="646A8C1F" w14:textId="77777777" w:rsidR="00A851FC" w:rsidRDefault="00000000">
      <w:pPr>
        <w:spacing w:line="276" w:lineRule="auto"/>
        <w:ind w:left="-180"/>
        <w:rPr>
          <w:rFonts w:ascii="Arial" w:eastAsia="Arial" w:hAnsi="Arial" w:cs="Arial"/>
          <w:b/>
          <w:bCs/>
          <w:shd w:val="clear" w:color="auto" w:fill="CFE2F3"/>
        </w:rPr>
      </w:pPr>
      <w:r>
        <w:rPr>
          <w:rFonts w:ascii="Arial" w:eastAsia="Arial" w:hAnsi="Arial" w:cs="Arial"/>
          <w:b/>
          <w:bCs/>
          <w:shd w:val="clear" w:color="auto" w:fill="CFE2F3"/>
        </w:rPr>
        <w:t>Section 3: Clinical staff—recommended once per project period</w:t>
      </w:r>
    </w:p>
    <w:p w14:paraId="668E5F72" w14:textId="77777777" w:rsidR="00A851FC" w:rsidRDefault="00A851FC">
      <w:pPr>
        <w:spacing w:line="276" w:lineRule="auto"/>
        <w:ind w:left="-540"/>
        <w:rPr>
          <w:rFonts w:ascii="Arial" w:eastAsia="Arial" w:hAnsi="Arial" w:cs="Arial"/>
        </w:rPr>
      </w:pPr>
    </w:p>
    <w:p w14:paraId="7EF07E9D" w14:textId="77777777" w:rsidR="00A851FC" w:rsidRDefault="00000000">
      <w:pPr>
        <w:spacing w:line="276" w:lineRule="auto"/>
        <w:ind w:left="-540" w:right="22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Each section lists example training resources that projects can use to fulfill the </w:t>
      </w:r>
      <w:hyperlink r:id="rId9">
        <w:r w:rsidR="00A851FC">
          <w:rPr>
            <w:rFonts w:ascii="Arial" w:eastAsia="Arial" w:hAnsi="Arial" w:cs="Arial"/>
            <w:color w:val="1155CC"/>
            <w:u w:val="single"/>
          </w:rPr>
          <w:t>required training topics</w:t>
        </w:r>
      </w:hyperlink>
      <w:r>
        <w:rPr>
          <w:rFonts w:ascii="Arial" w:eastAsia="Arial" w:hAnsi="Arial" w:cs="Arial"/>
        </w:rPr>
        <w:t xml:space="preserve"> and the expectation that services align with nationally recognized standards of care. However, your project is not required to use these specific training resources.</w:t>
      </w:r>
    </w:p>
    <w:p w14:paraId="6B3643F2" w14:textId="77777777" w:rsidR="00A851FC" w:rsidRDefault="00A851FC">
      <w:pPr>
        <w:spacing w:line="276" w:lineRule="auto"/>
        <w:ind w:left="-540" w:right="228"/>
        <w:rPr>
          <w:rFonts w:ascii="Arial" w:eastAsia="Arial" w:hAnsi="Arial" w:cs="Arial"/>
        </w:rPr>
      </w:pPr>
    </w:p>
    <w:p w14:paraId="1BD97EF2" w14:textId="77777777" w:rsidR="00A851FC" w:rsidRDefault="00000000">
      <w:pPr>
        <w:spacing w:after="160" w:line="276" w:lineRule="auto"/>
        <w:ind w:left="-540" w:right="228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32"/>
          <w:szCs w:val="32"/>
        </w:rPr>
        <w:t>Administrator instructions</w:t>
      </w:r>
    </w:p>
    <w:p w14:paraId="01E7D047" w14:textId="77777777" w:rsidR="00A851FC" w:rsidRDefault="00000000">
      <w:pPr>
        <w:numPr>
          <w:ilvl w:val="0"/>
          <w:numId w:val="5"/>
        </w:numPr>
        <w:spacing w:before="320" w:after="120" w:line="276" w:lineRule="auto"/>
        <w:ind w:left="-180"/>
        <w:rPr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Adapt this training log for each staff member. </w:t>
      </w:r>
    </w:p>
    <w:p w14:paraId="352DD669" w14:textId="77777777" w:rsidR="00A851FC" w:rsidRDefault="00000000">
      <w:pPr>
        <w:spacing w:line="276" w:lineRule="auto"/>
        <w:ind w:lef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you adapted the </w:t>
      </w:r>
      <w:hyperlink r:id="rId10">
        <w:r w:rsidR="00A851FC">
          <w:rPr>
            <w:rFonts w:ascii="Arial" w:eastAsia="Arial" w:hAnsi="Arial" w:cs="Arial"/>
            <w:color w:val="1155CC"/>
            <w:u w:val="single"/>
          </w:rPr>
          <w:t>Title X Project Training Plan Sample</w:t>
        </w:r>
      </w:hyperlink>
      <w:r>
        <w:rPr>
          <w:rFonts w:ascii="Arial" w:eastAsia="Arial" w:hAnsi="Arial" w:cs="Arial"/>
        </w:rPr>
        <w:t xml:space="preserve">, use your project’s training plan to inform which trainings to include in each Title X project staff member’s training log. </w:t>
      </w:r>
    </w:p>
    <w:p w14:paraId="3A8750D7" w14:textId="77777777" w:rsidR="00A851FC" w:rsidRDefault="00A851FC">
      <w:pPr>
        <w:spacing w:line="276" w:lineRule="auto"/>
        <w:ind w:left="-180" w:right="228"/>
        <w:rPr>
          <w:rFonts w:ascii="Arial" w:eastAsia="Arial" w:hAnsi="Arial" w:cs="Arial"/>
        </w:rPr>
      </w:pPr>
    </w:p>
    <w:p w14:paraId="743518A7" w14:textId="77777777" w:rsidR="00A851FC" w:rsidRDefault="00000000">
      <w:pPr>
        <w:spacing w:line="276" w:lineRule="auto"/>
        <w:ind w:left="-180" w:right="22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You can add, remove, and replace trainings in the log to best meet the needs of your staff and project. Ultimately, each staff member should have a log with the list of trainings they need to complete.</w:t>
      </w:r>
    </w:p>
    <w:p w14:paraId="33FFA2A0" w14:textId="77777777" w:rsidR="00A851F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20" w:after="120" w:line="276" w:lineRule="auto"/>
        <w:ind w:left="-180"/>
        <w:rPr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Finalize the training log for each staff member. </w:t>
      </w:r>
    </w:p>
    <w:p w14:paraId="710E9370" w14:textId="77777777" w:rsidR="00A851FC" w:rsidRDefault="00000000">
      <w:pPr>
        <w:spacing w:line="276" w:lineRule="auto"/>
        <w:ind w:lef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Remove any sections that do not apply to that staff member. (For example, if the staff member is not clinical, remove the section for clinical staff.) </w:t>
      </w:r>
    </w:p>
    <w:p w14:paraId="573B1C2F" w14:textId="77777777" w:rsidR="00A851FC" w:rsidRDefault="00A851FC">
      <w:pPr>
        <w:spacing w:line="276" w:lineRule="auto"/>
        <w:ind w:left="-180"/>
        <w:rPr>
          <w:rFonts w:ascii="Arial" w:eastAsia="Arial" w:hAnsi="Arial" w:cs="Arial"/>
        </w:rPr>
      </w:pPr>
    </w:p>
    <w:p w14:paraId="11B51184" w14:textId="77777777" w:rsidR="00A851FC" w:rsidRDefault="00000000">
      <w:pPr>
        <w:spacing w:after="200" w:line="276" w:lineRule="auto"/>
        <w:ind w:left="-18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Delete this page. The staff member should see only the instructions they need, not the administrator instructions.</w:t>
      </w:r>
    </w:p>
    <w:p w14:paraId="6A6DB1A5" w14:textId="77777777" w:rsidR="00A851F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20" w:after="120" w:line="276" w:lineRule="auto"/>
        <w:ind w:left="-180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Share the appropriate training log with each staff member. </w:t>
      </w:r>
    </w:p>
    <w:p w14:paraId="0D44E5BB" w14:textId="77777777" w:rsidR="00A851FC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-18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</w:rPr>
        <w:lastRenderedPageBreak/>
        <w:t xml:space="preserve">Ask them to complete the trainings listed, mark the dates of completion in the log, and return the log to you for your tracking purposes. Consider using the </w:t>
      </w:r>
      <w:hyperlink r:id="rId11">
        <w:r w:rsidR="00A851FC">
          <w:rPr>
            <w:rFonts w:ascii="Arial" w:eastAsia="Arial" w:hAnsi="Arial" w:cs="Arial"/>
            <w:color w:val="1155CC"/>
            <w:u w:val="single"/>
          </w:rPr>
          <w:t>Title X Administrative Training Record Sample</w:t>
        </w:r>
      </w:hyperlink>
      <w:r>
        <w:rPr>
          <w:rFonts w:ascii="Arial" w:eastAsia="Arial" w:hAnsi="Arial" w:cs="Arial"/>
        </w:rPr>
        <w:t xml:space="preserve"> to track training completion for all project staff.</w:t>
      </w:r>
    </w:p>
    <w:p w14:paraId="272DE1CB" w14:textId="77777777" w:rsidR="00A851FC" w:rsidRDefault="00000000">
      <w:pPr>
        <w:spacing w:line="276" w:lineRule="auto"/>
        <w:jc w:val="center"/>
        <w:rPr>
          <w:rFonts w:ascii="Arial" w:eastAsia="Arial" w:hAnsi="Arial" w:cs="Arial"/>
          <w:i/>
          <w:iCs/>
          <w:sz w:val="34"/>
          <w:szCs w:val="34"/>
        </w:rPr>
      </w:pPr>
      <w:r>
        <w:rPr>
          <w:rFonts w:ascii="Arial" w:eastAsia="Arial" w:hAnsi="Arial" w:cs="Arial"/>
          <w:i/>
          <w:iCs/>
          <w:sz w:val="34"/>
          <w:szCs w:val="34"/>
        </w:rPr>
        <w:t>[AGENCY NAME]</w:t>
      </w:r>
    </w:p>
    <w:p w14:paraId="263BFEB1" w14:textId="77777777" w:rsidR="00A851FC" w:rsidRDefault="00000000">
      <w:pPr>
        <w:spacing w:line="276" w:lineRule="auto"/>
        <w:jc w:val="center"/>
        <w:rPr>
          <w:rFonts w:ascii="Arial" w:eastAsia="Arial" w:hAnsi="Arial" w:cs="Arial"/>
          <w:b/>
          <w:bCs/>
          <w:sz w:val="34"/>
          <w:szCs w:val="34"/>
        </w:rPr>
      </w:pPr>
      <w:r>
        <w:rPr>
          <w:rFonts w:ascii="Arial" w:eastAsia="Arial" w:hAnsi="Arial" w:cs="Arial"/>
          <w:b/>
          <w:bCs/>
          <w:sz w:val="34"/>
          <w:szCs w:val="34"/>
        </w:rPr>
        <w:t>Title X Individual Staff Training Log Sample</w:t>
      </w:r>
    </w:p>
    <w:p w14:paraId="66A68CE3" w14:textId="77777777" w:rsidR="00A851FC" w:rsidRDefault="00A851FC" w:rsidP="00D26552">
      <w:pPr>
        <w:spacing w:line="276" w:lineRule="auto"/>
        <w:rPr>
          <w:rFonts w:ascii="Arial" w:eastAsia="Arial" w:hAnsi="Arial" w:cs="Arial"/>
          <w:b/>
          <w:bCs/>
          <w:shd w:val="clear" w:color="auto" w:fill="CFE2F3"/>
        </w:rPr>
      </w:pPr>
    </w:p>
    <w:p w14:paraId="1E77D056" w14:textId="77777777" w:rsidR="00A851FC" w:rsidRDefault="00000000">
      <w:pPr>
        <w:spacing w:after="200"/>
        <w:ind w:left="-180"/>
        <w:rPr>
          <w:rFonts w:ascii="Arial" w:eastAsia="Arial" w:hAnsi="Arial" w:cs="Arial"/>
          <w:b/>
          <w:bCs/>
          <w:highlight w:val="white"/>
        </w:rPr>
      </w:pPr>
      <w:r>
        <w:rPr>
          <w:rFonts w:ascii="Arial" w:eastAsia="Arial" w:hAnsi="Arial" w:cs="Arial"/>
          <w:b/>
          <w:bCs/>
          <w:highlight w:val="white"/>
        </w:rPr>
        <w:t xml:space="preserve">Staff member name: </w:t>
      </w:r>
    </w:p>
    <w:p w14:paraId="75802DFC" w14:textId="77777777" w:rsidR="00A851FC" w:rsidRDefault="00000000">
      <w:pPr>
        <w:spacing w:after="200"/>
        <w:ind w:left="-180"/>
        <w:rPr>
          <w:rFonts w:ascii="Arial" w:eastAsia="Arial" w:hAnsi="Arial" w:cs="Arial"/>
          <w:b/>
          <w:bCs/>
          <w:highlight w:val="white"/>
        </w:rPr>
      </w:pPr>
      <w:r>
        <w:rPr>
          <w:rFonts w:ascii="Arial" w:eastAsia="Arial" w:hAnsi="Arial" w:cs="Arial"/>
          <w:b/>
          <w:bCs/>
          <w:highlight w:val="white"/>
        </w:rPr>
        <w:t>Staff member position:</w:t>
      </w:r>
    </w:p>
    <w:p w14:paraId="517105F8" w14:textId="77777777" w:rsidR="00A851FC" w:rsidRDefault="00A851FC">
      <w:pPr>
        <w:ind w:left="-180"/>
        <w:rPr>
          <w:rFonts w:ascii="Arial" w:eastAsia="Arial" w:hAnsi="Arial" w:cs="Arial"/>
          <w:highlight w:val="white"/>
        </w:rPr>
      </w:pPr>
    </w:p>
    <w:p w14:paraId="77FEEACF" w14:textId="77777777" w:rsidR="00A851FC" w:rsidRDefault="00000000">
      <w:pPr>
        <w:ind w:left="-18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Complete the trainings below and mark the dates completed in the right-hand column. Then return this log to the project administrator or training coordinator. </w:t>
      </w:r>
    </w:p>
    <w:p w14:paraId="098300BD" w14:textId="77777777" w:rsidR="00A851FC" w:rsidRDefault="00A851FC">
      <w:pPr>
        <w:ind w:left="-180"/>
        <w:rPr>
          <w:rFonts w:ascii="Arial" w:eastAsia="Arial" w:hAnsi="Arial" w:cs="Arial"/>
          <w:b/>
          <w:bCs/>
          <w:highlight w:val="white"/>
        </w:rPr>
      </w:pPr>
    </w:p>
    <w:tbl>
      <w:tblPr>
        <w:tblStyle w:val="a6"/>
        <w:tblW w:w="10395" w:type="dxa"/>
        <w:tblInd w:w="-563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20" w:firstRow="1" w:lastRow="0" w:firstColumn="0" w:lastColumn="0" w:noHBand="0" w:noVBand="1"/>
      </w:tblPr>
      <w:tblGrid>
        <w:gridCol w:w="3135"/>
        <w:gridCol w:w="5685"/>
        <w:gridCol w:w="1575"/>
      </w:tblGrid>
      <w:tr w:rsidR="00A851FC" w14:paraId="16BD01F4" w14:textId="77777777" w:rsidTr="004B4FF7">
        <w:trPr>
          <w:trHeight w:val="737"/>
        </w:trPr>
        <w:tc>
          <w:tcPr>
            <w:tcW w:w="3135" w:type="dxa"/>
            <w:shd w:val="clear" w:color="auto" w:fill="D9D9D9"/>
            <w:vAlign w:val="center"/>
          </w:tcPr>
          <w:p w14:paraId="01BFF79B" w14:textId="77777777" w:rsidR="00A851FC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Training Topics</w:t>
            </w:r>
          </w:p>
        </w:tc>
        <w:tc>
          <w:tcPr>
            <w:tcW w:w="5685" w:type="dxa"/>
            <w:shd w:val="clear" w:color="auto" w:fill="D9D9D9"/>
            <w:vAlign w:val="center"/>
          </w:tcPr>
          <w:p w14:paraId="3C8A977A" w14:textId="77777777" w:rsidR="00A851FC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Example Training Resource</w:t>
            </w:r>
          </w:p>
        </w:tc>
        <w:tc>
          <w:tcPr>
            <w:tcW w:w="1575" w:type="dxa"/>
            <w:shd w:val="clear" w:color="auto" w:fill="D9D9D9"/>
            <w:vAlign w:val="center"/>
          </w:tcPr>
          <w:p w14:paraId="2BE1F692" w14:textId="77777777" w:rsidR="00A851FC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Date Completed </w:t>
            </w:r>
            <w:r>
              <w:rPr>
                <w:rFonts w:ascii="Arial" w:eastAsia="Arial" w:hAnsi="Arial" w:cs="Arial"/>
                <w:b/>
                <w:bCs/>
              </w:rPr>
              <w:br/>
              <w:t>(or N/A)</w:t>
            </w:r>
          </w:p>
        </w:tc>
      </w:tr>
      <w:tr w:rsidR="00A851FC" w14:paraId="1F89A206" w14:textId="77777777" w:rsidTr="004B4FF7">
        <w:trPr>
          <w:trHeight w:val="340"/>
        </w:trPr>
        <w:tc>
          <w:tcPr>
            <w:tcW w:w="10395" w:type="dxa"/>
            <w:gridSpan w:val="3"/>
            <w:shd w:val="clear" w:color="auto" w:fill="FFF2CC"/>
            <w:vAlign w:val="center"/>
          </w:tcPr>
          <w:p w14:paraId="6C00A8FB" w14:textId="77777777" w:rsidR="00A851FC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All staff</w:t>
            </w:r>
          </w:p>
          <w:p w14:paraId="705F9FFD" w14:textId="77777777" w:rsidR="00A851FC" w:rsidRDefault="00000000">
            <w:pPr>
              <w:spacing w:before="60" w:after="60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Each training topic required once per project period</w:t>
            </w:r>
          </w:p>
        </w:tc>
      </w:tr>
      <w:tr w:rsidR="00A851FC" w14:paraId="79D22A4B" w14:textId="77777777" w:rsidTr="004B4FF7">
        <w:trPr>
          <w:trHeight w:val="1872"/>
        </w:trPr>
        <w:tc>
          <w:tcPr>
            <w:tcW w:w="3135" w:type="dxa"/>
            <w:vAlign w:val="center"/>
          </w:tcPr>
          <w:p w14:paraId="7E19966B" w14:textId="77777777" w:rsidR="00A851FC" w:rsidRPr="00D26552" w:rsidRDefault="00000000">
            <w:pPr>
              <w:numPr>
                <w:ilvl w:val="0"/>
                <w:numId w:val="3"/>
              </w:numPr>
              <w:shd w:val="clear" w:color="auto" w:fill="FFFFFF"/>
              <w:spacing w:before="60"/>
              <w:ind w:left="45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 xml:space="preserve">Voluntary and Non-Coercive Services </w:t>
            </w:r>
          </w:p>
          <w:p w14:paraId="36AC89B2" w14:textId="77777777" w:rsidR="00A851FC" w:rsidRPr="00D26552" w:rsidRDefault="00000000">
            <w:pPr>
              <w:numPr>
                <w:ilvl w:val="0"/>
                <w:numId w:val="3"/>
              </w:numPr>
              <w:shd w:val="clear" w:color="auto" w:fill="FFFFFF"/>
              <w:ind w:left="45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>Services Not a Prerequisite for Eligibility or Services</w:t>
            </w:r>
          </w:p>
          <w:p w14:paraId="142B510D" w14:textId="77777777" w:rsidR="00A851FC" w:rsidRPr="00D26552" w:rsidRDefault="00000000">
            <w:pPr>
              <w:numPr>
                <w:ilvl w:val="0"/>
                <w:numId w:val="3"/>
              </w:numPr>
              <w:shd w:val="clear" w:color="auto" w:fill="FFFFFF"/>
              <w:ind w:left="45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>Personnel Awareness</w:t>
            </w:r>
          </w:p>
          <w:p w14:paraId="5CD11BF7" w14:textId="77777777" w:rsidR="00A851FC" w:rsidRPr="00D26552" w:rsidRDefault="00000000">
            <w:pPr>
              <w:numPr>
                <w:ilvl w:val="0"/>
                <w:numId w:val="3"/>
              </w:numPr>
              <w:shd w:val="clear" w:color="auto" w:fill="FFFFFF"/>
              <w:ind w:left="45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>Personnel Training</w:t>
            </w:r>
          </w:p>
          <w:p w14:paraId="5D2AAE11" w14:textId="77777777" w:rsidR="00A851FC" w:rsidRPr="00D26552" w:rsidRDefault="00000000">
            <w:pPr>
              <w:numPr>
                <w:ilvl w:val="0"/>
                <w:numId w:val="3"/>
              </w:numPr>
              <w:shd w:val="clear" w:color="auto" w:fill="FFFFFF"/>
              <w:ind w:left="45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>Confidentiality</w:t>
            </w:r>
          </w:p>
          <w:p w14:paraId="4964AC20" w14:textId="77777777" w:rsidR="00A851FC" w:rsidRPr="00D26552" w:rsidRDefault="00000000">
            <w:pPr>
              <w:numPr>
                <w:ilvl w:val="0"/>
                <w:numId w:val="3"/>
              </w:numPr>
              <w:shd w:val="clear" w:color="auto" w:fill="FFFFFF"/>
              <w:ind w:left="45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>Non-Discriminatory Services</w:t>
            </w:r>
          </w:p>
          <w:p w14:paraId="362C1B52" w14:textId="77777777" w:rsidR="00A851FC" w:rsidRPr="00D26552" w:rsidRDefault="00000000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5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>Other suggested trainings</w:t>
            </w:r>
          </w:p>
        </w:tc>
        <w:tc>
          <w:tcPr>
            <w:tcW w:w="5685" w:type="dxa"/>
            <w:vAlign w:val="center"/>
          </w:tcPr>
          <w:p w14:paraId="5520EE82" w14:textId="77777777" w:rsidR="00A851FC" w:rsidRPr="00D26552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  <w:u w:val="single"/>
              </w:rPr>
            </w:pPr>
            <w:hyperlink r:id="rId12"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t>Title X Orientation: Program Requirements for Title X Funded Family Planning Pr</w:t>
              </w:r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t>o</w:t>
              </w:r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t>jects eLearning</w:t>
              </w:r>
            </w:hyperlink>
          </w:p>
        </w:tc>
        <w:tc>
          <w:tcPr>
            <w:tcW w:w="1575" w:type="dxa"/>
            <w:vAlign w:val="center"/>
          </w:tcPr>
          <w:p w14:paraId="6B6AC345" w14:textId="77777777" w:rsidR="00A851FC" w:rsidRPr="00D26552" w:rsidRDefault="00A851FC">
            <w:pPr>
              <w:shd w:val="clear" w:color="auto" w:fill="FFFFFF"/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A851FC" w14:paraId="17A3AB5E" w14:textId="77777777" w:rsidTr="004B4FF7">
        <w:tc>
          <w:tcPr>
            <w:tcW w:w="3135" w:type="dxa"/>
            <w:vAlign w:val="center"/>
          </w:tcPr>
          <w:p w14:paraId="0EAD8599" w14:textId="77777777" w:rsidR="00A851FC" w:rsidRPr="00D26552" w:rsidRDefault="00000000">
            <w:pPr>
              <w:shd w:val="clear" w:color="auto" w:fill="FFFFFF"/>
              <w:spacing w:before="60" w:after="6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>Client-Centered Services</w:t>
            </w:r>
          </w:p>
        </w:tc>
        <w:tc>
          <w:tcPr>
            <w:tcW w:w="5685" w:type="dxa"/>
            <w:vAlign w:val="center"/>
          </w:tcPr>
          <w:p w14:paraId="31EAE5EC" w14:textId="77777777" w:rsidR="00A851FC" w:rsidRPr="00D26552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  <w:u w:val="single"/>
              </w:rPr>
            </w:pPr>
            <w:hyperlink r:id="rId13"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t>Cultural Competency in Family Planning Care eLearning</w:t>
              </w:r>
            </w:hyperlink>
          </w:p>
        </w:tc>
        <w:tc>
          <w:tcPr>
            <w:tcW w:w="1575" w:type="dxa"/>
            <w:vAlign w:val="center"/>
          </w:tcPr>
          <w:p w14:paraId="1B835013" w14:textId="77777777" w:rsidR="00A851FC" w:rsidRPr="00D26552" w:rsidRDefault="00A851FC">
            <w:pPr>
              <w:shd w:val="clear" w:color="auto" w:fill="FFFFFF"/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A851FC" w14:paraId="221CBA20" w14:textId="77777777" w:rsidTr="004B4FF7">
        <w:tc>
          <w:tcPr>
            <w:tcW w:w="10395" w:type="dxa"/>
            <w:gridSpan w:val="3"/>
            <w:shd w:val="clear" w:color="auto" w:fill="EAD1DC"/>
            <w:vAlign w:val="center"/>
          </w:tcPr>
          <w:p w14:paraId="7CF1ED0B" w14:textId="77777777" w:rsidR="00A851FC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All staff</w:t>
            </w:r>
          </w:p>
          <w:p w14:paraId="681FAC2A" w14:textId="77777777" w:rsidR="00A851FC" w:rsidRDefault="00000000">
            <w:pPr>
              <w:spacing w:before="60" w:after="60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Each training topic required annually</w:t>
            </w:r>
          </w:p>
        </w:tc>
      </w:tr>
      <w:tr w:rsidR="00A851FC" w14:paraId="7692C746" w14:textId="77777777" w:rsidTr="004B4FF7">
        <w:trPr>
          <w:trHeight w:val="1941"/>
        </w:trPr>
        <w:tc>
          <w:tcPr>
            <w:tcW w:w="3135" w:type="dxa"/>
            <w:vAlign w:val="center"/>
          </w:tcPr>
          <w:p w14:paraId="431D228F" w14:textId="77777777" w:rsidR="00A851FC" w:rsidRPr="00D26552" w:rsidRDefault="00000000">
            <w:pPr>
              <w:spacing w:before="60" w:after="6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 xml:space="preserve">Reporting Requirements: Mandatory Reporting for Abuse, Rape, Incest, and Human Trafficking </w:t>
            </w:r>
          </w:p>
        </w:tc>
        <w:tc>
          <w:tcPr>
            <w:tcW w:w="5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C3A5FC" w14:textId="77777777" w:rsidR="00A851FC" w:rsidRPr="00D26552" w:rsidRDefault="00A851FC" w:rsidP="00D26552">
            <w:pPr>
              <w:widowControl w:val="0"/>
              <w:spacing w:before="60" w:after="60" w:line="276" w:lineRule="auto"/>
              <w:rPr>
                <w:rFonts w:ascii="Arial" w:eastAsia="Arial" w:hAnsi="Arial" w:cs="Arial"/>
              </w:rPr>
            </w:pPr>
            <w:hyperlink r:id="rId14"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t>Mandatory Child Abuse Reporting in Title X-Funded Family Planning Settings</w:t>
              </w:r>
            </w:hyperlink>
          </w:p>
          <w:p w14:paraId="1FC38CD1" w14:textId="77777777" w:rsidR="00A851FC" w:rsidRPr="00D26552" w:rsidRDefault="00A851FC" w:rsidP="00D26552">
            <w:pPr>
              <w:widowControl w:val="0"/>
              <w:spacing w:before="60" w:after="60" w:line="276" w:lineRule="auto"/>
              <w:rPr>
                <w:rFonts w:ascii="Arial" w:eastAsia="Arial" w:hAnsi="Arial" w:cs="Arial"/>
              </w:rPr>
            </w:pPr>
            <w:hyperlink r:id="rId15"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t>Trauma-Informed Mandatory Child Abuse Reporting in a Family Planning Setting Video</w:t>
              </w:r>
            </w:hyperlink>
          </w:p>
          <w:p w14:paraId="2BFDE05B" w14:textId="77777777" w:rsidR="00A851FC" w:rsidRPr="00D26552" w:rsidRDefault="00A851FC" w:rsidP="00D26552">
            <w:pPr>
              <w:widowControl w:val="0"/>
              <w:spacing w:before="60" w:after="60" w:line="276" w:lineRule="auto"/>
              <w:rPr>
                <w:rFonts w:ascii="Arial" w:eastAsia="Arial" w:hAnsi="Arial" w:cs="Arial"/>
              </w:rPr>
            </w:pPr>
            <w:hyperlink r:id="rId16"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t>Identifying and Responding to Human Trafficking in Title X Settings eLearning Course</w:t>
              </w:r>
            </w:hyperlink>
          </w:p>
        </w:tc>
        <w:tc>
          <w:tcPr>
            <w:tcW w:w="1575" w:type="dxa"/>
            <w:vAlign w:val="center"/>
          </w:tcPr>
          <w:p w14:paraId="4594BFE6" w14:textId="77777777" w:rsidR="00A851FC" w:rsidRDefault="00A851FC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A851FC" w14:paraId="543D68D2" w14:textId="77777777" w:rsidTr="004B4FF7">
        <w:trPr>
          <w:trHeight w:val="602"/>
        </w:trPr>
        <w:tc>
          <w:tcPr>
            <w:tcW w:w="3135" w:type="dxa"/>
            <w:vAlign w:val="center"/>
          </w:tcPr>
          <w:p w14:paraId="77F3B7C5" w14:textId="77777777" w:rsidR="00A851FC" w:rsidRPr="00D26552" w:rsidRDefault="00000000">
            <w:pPr>
              <w:spacing w:before="60" w:after="60"/>
              <w:rPr>
                <w:rFonts w:ascii="Arial" w:eastAsia="Arial" w:hAnsi="Arial" w:cs="Arial"/>
              </w:rPr>
            </w:pPr>
            <w:r w:rsidRPr="00D26552">
              <w:rPr>
                <w:rFonts w:ascii="Arial" w:eastAsia="Arial" w:hAnsi="Arial" w:cs="Arial"/>
              </w:rPr>
              <w:t>Family Involvement and Resisting Sexual Coercion</w:t>
            </w:r>
          </w:p>
        </w:tc>
        <w:tc>
          <w:tcPr>
            <w:tcW w:w="5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DDFD9F" w14:textId="77777777" w:rsidR="00A851FC" w:rsidRPr="00D26552" w:rsidRDefault="00A851FC" w:rsidP="00D26552">
            <w:pPr>
              <w:widowControl w:val="0"/>
              <w:spacing w:before="60" w:after="60" w:line="276" w:lineRule="auto"/>
              <w:rPr>
                <w:rFonts w:ascii="Arial" w:eastAsia="Arial" w:hAnsi="Arial" w:cs="Arial"/>
              </w:rPr>
            </w:pPr>
            <w:hyperlink r:id="rId17"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t xml:space="preserve">Counseling Adolescent Clients to Encourage Family </w:t>
              </w:r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lastRenderedPageBreak/>
                <w:t>Participation Video</w:t>
              </w:r>
            </w:hyperlink>
          </w:p>
          <w:p w14:paraId="6E579CBE" w14:textId="77777777" w:rsidR="00A851FC" w:rsidRPr="00D26552" w:rsidRDefault="00A851FC" w:rsidP="00D26552">
            <w:pPr>
              <w:widowControl w:val="0"/>
              <w:spacing w:before="60" w:after="60" w:line="276" w:lineRule="auto"/>
              <w:rPr>
                <w:rFonts w:ascii="Arial" w:eastAsia="Arial" w:hAnsi="Arial" w:cs="Arial"/>
              </w:rPr>
            </w:pPr>
            <w:hyperlink r:id="rId18">
              <w:r w:rsidRPr="00D26552">
                <w:rPr>
                  <w:rFonts w:ascii="Arial" w:eastAsia="Arial" w:hAnsi="Arial" w:cs="Arial"/>
                  <w:color w:val="1155CC"/>
                  <w:u w:val="single"/>
                </w:rPr>
                <w:t>Counseling Adolescent Clients to Resist Sexual Coercion Video</w:t>
              </w:r>
            </w:hyperlink>
          </w:p>
        </w:tc>
        <w:tc>
          <w:tcPr>
            <w:tcW w:w="1575" w:type="dxa"/>
            <w:vAlign w:val="center"/>
          </w:tcPr>
          <w:p w14:paraId="32251903" w14:textId="77777777" w:rsidR="00A851FC" w:rsidRDefault="00A851FC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A851FC" w14:paraId="7E78E7E6" w14:textId="77777777" w:rsidTr="004B4FF7">
        <w:trPr>
          <w:trHeight w:val="300"/>
        </w:trPr>
        <w:tc>
          <w:tcPr>
            <w:tcW w:w="10395" w:type="dxa"/>
            <w:gridSpan w:val="3"/>
            <w:shd w:val="clear" w:color="auto" w:fill="CFE2F3"/>
            <w:vAlign w:val="center"/>
          </w:tcPr>
          <w:p w14:paraId="52EB2D3C" w14:textId="77777777" w:rsidR="00A851FC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Clinical staff</w:t>
            </w:r>
          </w:p>
          <w:p w14:paraId="233334AF" w14:textId="77777777" w:rsidR="00A851FC" w:rsidRDefault="00000000">
            <w:pPr>
              <w:spacing w:before="60" w:after="60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Training topics recommended for all staff, particularly clinical, once per project period</w:t>
            </w:r>
          </w:p>
        </w:tc>
      </w:tr>
      <w:tr w:rsidR="00A851FC" w14:paraId="311D16B1" w14:textId="77777777" w:rsidTr="004B4FF7">
        <w:trPr>
          <w:trHeight w:val="746"/>
        </w:trPr>
        <w:tc>
          <w:tcPr>
            <w:tcW w:w="3135" w:type="dxa"/>
            <w:vAlign w:val="center"/>
          </w:tcPr>
          <w:p w14:paraId="7F6569F2" w14:textId="77777777" w:rsidR="00A851FC" w:rsidRPr="00F04C50" w:rsidRDefault="00000000">
            <w:pPr>
              <w:spacing w:before="60" w:after="60"/>
              <w:rPr>
                <w:rFonts w:ascii="Arial" w:eastAsia="Arial" w:hAnsi="Arial" w:cs="Arial"/>
              </w:rPr>
            </w:pPr>
            <w:r w:rsidRPr="00F04C50">
              <w:rPr>
                <w:rFonts w:ascii="Arial" w:eastAsia="Arial" w:hAnsi="Arial" w:cs="Arial"/>
              </w:rPr>
              <w:t>Introduction to the QFP</w:t>
            </w:r>
          </w:p>
        </w:tc>
        <w:tc>
          <w:tcPr>
            <w:tcW w:w="5685" w:type="dxa"/>
            <w:vAlign w:val="center"/>
          </w:tcPr>
          <w:p w14:paraId="709E71CE" w14:textId="77777777" w:rsidR="00A851FC" w:rsidRPr="00F04C50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  <w:color w:val="1155CC"/>
                <w:u w:val="single"/>
              </w:rPr>
            </w:pPr>
            <w:hyperlink r:id="rId19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Introduction to the Quality Family Planning Recommendations eLearning</w:t>
              </w:r>
            </w:hyperlink>
          </w:p>
        </w:tc>
        <w:tc>
          <w:tcPr>
            <w:tcW w:w="1575" w:type="dxa"/>
            <w:vAlign w:val="center"/>
          </w:tcPr>
          <w:p w14:paraId="0980E6A6" w14:textId="77777777" w:rsidR="00A851FC" w:rsidRPr="00F04C50" w:rsidRDefault="00A851FC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A851FC" w14:paraId="79B7D85D" w14:textId="77777777" w:rsidTr="004B4FF7">
        <w:trPr>
          <w:trHeight w:val="652"/>
        </w:trPr>
        <w:tc>
          <w:tcPr>
            <w:tcW w:w="3135" w:type="dxa"/>
            <w:vAlign w:val="center"/>
          </w:tcPr>
          <w:p w14:paraId="43FC5A78" w14:textId="77777777" w:rsidR="00A851FC" w:rsidRPr="00F04C50" w:rsidRDefault="00000000">
            <w:pPr>
              <w:spacing w:before="60" w:after="60"/>
              <w:rPr>
                <w:rFonts w:ascii="Arial" w:eastAsia="Arial" w:hAnsi="Arial" w:cs="Arial"/>
              </w:rPr>
            </w:pPr>
            <w:r w:rsidRPr="00F04C50">
              <w:rPr>
                <w:rFonts w:ascii="Arial" w:eastAsia="Arial" w:hAnsi="Arial" w:cs="Arial"/>
              </w:rPr>
              <w:t>Reproductive Anatomy and Physiology</w:t>
            </w:r>
          </w:p>
        </w:tc>
        <w:tc>
          <w:tcPr>
            <w:tcW w:w="5685" w:type="dxa"/>
            <w:vAlign w:val="center"/>
          </w:tcPr>
          <w:p w14:paraId="43278316" w14:textId="77777777" w:rsidR="00A851FC" w:rsidRPr="00F04C50" w:rsidRDefault="00A851FC" w:rsidP="00D26552">
            <w:pPr>
              <w:pStyle w:val="Heading1"/>
              <w:keepNext w:val="0"/>
              <w:keepLines w:val="0"/>
              <w:pBdr>
                <w:bottom w:val="none" w:sz="0" w:space="6" w:color="000000"/>
              </w:pBdr>
              <w:shd w:val="clear" w:color="auto" w:fill="FFFFFF"/>
              <w:spacing w:before="60"/>
              <w:ind w:left="0"/>
              <w:rPr>
                <w:b w:val="0"/>
                <w:bCs w:val="0"/>
                <w:color w:val="333333"/>
                <w:sz w:val="22"/>
                <w:szCs w:val="22"/>
              </w:rPr>
            </w:pPr>
            <w:hyperlink r:id="rId20">
              <w:r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Introduction to Reproductive Anatomy and Physiology eLearning</w:t>
              </w:r>
            </w:hyperlink>
          </w:p>
        </w:tc>
        <w:tc>
          <w:tcPr>
            <w:tcW w:w="1575" w:type="dxa"/>
            <w:vAlign w:val="center"/>
          </w:tcPr>
          <w:p w14:paraId="5DDCC67F" w14:textId="77777777" w:rsidR="00A851FC" w:rsidRPr="00F04C50" w:rsidRDefault="00A851FC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A851FC" w14:paraId="4EAE0A02" w14:textId="77777777" w:rsidTr="004B4FF7">
        <w:trPr>
          <w:trHeight w:val="764"/>
        </w:trPr>
        <w:tc>
          <w:tcPr>
            <w:tcW w:w="3135" w:type="dxa"/>
            <w:vAlign w:val="center"/>
          </w:tcPr>
          <w:p w14:paraId="1CF46D03" w14:textId="77777777" w:rsidR="00A851FC" w:rsidRPr="00F04C50" w:rsidRDefault="00000000">
            <w:pPr>
              <w:spacing w:before="60" w:after="60"/>
              <w:rPr>
                <w:rFonts w:ascii="Arial" w:eastAsia="Arial" w:hAnsi="Arial" w:cs="Arial"/>
              </w:rPr>
            </w:pPr>
            <w:r w:rsidRPr="00F04C50">
              <w:rPr>
                <w:rFonts w:ascii="Arial" w:eastAsia="Arial" w:hAnsi="Arial" w:cs="Arial"/>
              </w:rPr>
              <w:t>Determining Your Client’s Need for Services and Discussing Reproductive Goals</w:t>
            </w:r>
          </w:p>
        </w:tc>
        <w:tc>
          <w:tcPr>
            <w:tcW w:w="5685" w:type="dxa"/>
            <w:vAlign w:val="center"/>
          </w:tcPr>
          <w:p w14:paraId="6806BDEA" w14:textId="77777777" w:rsidR="00A851FC" w:rsidRPr="00F04C50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</w:rPr>
            </w:pPr>
            <w:hyperlink r:id="rId21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Determining Your Client’s Need for Services and Discussing Reproductive Goals eLearning</w:t>
              </w:r>
            </w:hyperlink>
          </w:p>
          <w:p w14:paraId="65B0B231" w14:textId="77777777" w:rsidR="00D26552" w:rsidRPr="00F04C50" w:rsidRDefault="00D26552" w:rsidP="00D26552">
            <w:pPr>
              <w:spacing w:before="60" w:after="60" w:line="276" w:lineRule="auto"/>
              <w:rPr>
                <w:rFonts w:ascii="Arial" w:eastAsia="Arial" w:hAnsi="Arial" w:cs="Arial"/>
              </w:rPr>
            </w:pPr>
            <w:hyperlink r:id="rId22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Client-Centered Reproductive Goals and Counseling Flow Chart</w:t>
              </w:r>
            </w:hyperlink>
          </w:p>
          <w:p w14:paraId="46B0E920" w14:textId="77777777" w:rsidR="00A851FC" w:rsidRPr="00F04C50" w:rsidRDefault="00000000" w:rsidP="00D26552">
            <w:pPr>
              <w:pStyle w:val="ListParagraph"/>
              <w:numPr>
                <w:ilvl w:val="0"/>
                <w:numId w:val="7"/>
              </w:numPr>
              <w:spacing w:before="60" w:after="60" w:line="276" w:lineRule="auto"/>
              <w:rPr>
                <w:rFonts w:ascii="Arial" w:eastAsia="Arial" w:hAnsi="Arial" w:cs="Arial"/>
              </w:rPr>
            </w:pPr>
            <w:r w:rsidRPr="00F04C50">
              <w:rPr>
                <w:rFonts w:ascii="Arial" w:eastAsia="Arial" w:hAnsi="Arial" w:cs="Arial"/>
              </w:rPr>
              <w:t xml:space="preserve">Also available in Spanish: </w:t>
            </w:r>
            <w:hyperlink r:id="rId23"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Diagrama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de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flujo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de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objetivos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reproductivos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y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asesoramiento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centrado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en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el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cliente</w:t>
              </w:r>
              <w:proofErr w:type="spellEnd"/>
            </w:hyperlink>
          </w:p>
          <w:p w14:paraId="0BEC5CFA" w14:textId="77777777" w:rsidR="00A851FC" w:rsidRPr="00F04C50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</w:rPr>
            </w:pPr>
            <w:hyperlink r:id="rId24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Clinical Pathway for Family Planning Services Chart</w:t>
              </w:r>
            </w:hyperlink>
          </w:p>
          <w:p w14:paraId="05B788F6" w14:textId="77777777" w:rsidR="00A851FC" w:rsidRPr="00F04C50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</w:rPr>
            </w:pPr>
            <w:hyperlink r:id="rId25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Family Planning and Related Preventive Health Services Checklists for Women and Men</w:t>
              </w:r>
            </w:hyperlink>
          </w:p>
        </w:tc>
        <w:tc>
          <w:tcPr>
            <w:tcW w:w="1575" w:type="dxa"/>
            <w:vAlign w:val="center"/>
          </w:tcPr>
          <w:p w14:paraId="6D0E0A4C" w14:textId="77777777" w:rsidR="00A851FC" w:rsidRPr="00F04C50" w:rsidRDefault="00A851FC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A851FC" w14:paraId="398AE531" w14:textId="77777777" w:rsidTr="004B4FF7">
        <w:trPr>
          <w:trHeight w:val="530"/>
        </w:trPr>
        <w:tc>
          <w:tcPr>
            <w:tcW w:w="3135" w:type="dxa"/>
            <w:vAlign w:val="center"/>
          </w:tcPr>
          <w:p w14:paraId="05C2C712" w14:textId="77777777" w:rsidR="00A851FC" w:rsidRPr="00F04C50" w:rsidRDefault="00000000">
            <w:pPr>
              <w:spacing w:before="60" w:after="60"/>
              <w:rPr>
                <w:rFonts w:ascii="Arial" w:eastAsia="Arial" w:hAnsi="Arial" w:cs="Arial"/>
              </w:rPr>
            </w:pPr>
            <w:r w:rsidRPr="00F04C50">
              <w:rPr>
                <w:rFonts w:ascii="Arial" w:eastAsia="Arial" w:hAnsi="Arial" w:cs="Arial"/>
              </w:rPr>
              <w:t>Pregnancy Testing and Counseling</w:t>
            </w:r>
          </w:p>
        </w:tc>
        <w:tc>
          <w:tcPr>
            <w:tcW w:w="5685" w:type="dxa"/>
            <w:vAlign w:val="center"/>
          </w:tcPr>
          <w:p w14:paraId="1C5BB6F0" w14:textId="77777777" w:rsidR="00A851FC" w:rsidRPr="00F04C50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</w:rPr>
            </w:pPr>
            <w:hyperlink r:id="rId26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Pregnancy Testing and Counseling eLearning</w:t>
              </w:r>
            </w:hyperlink>
          </w:p>
          <w:p w14:paraId="0585CDEA" w14:textId="77777777" w:rsidR="00A851FC" w:rsidRPr="00F04C50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</w:rPr>
            </w:pPr>
            <w:hyperlink r:id="rId27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Exploring All Options: Pregnancy Counseling Without Bias Video</w:t>
              </w:r>
            </w:hyperlink>
          </w:p>
          <w:p w14:paraId="79392A60" w14:textId="77777777" w:rsidR="00A851FC" w:rsidRPr="00F04C50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</w:rPr>
            </w:pPr>
            <w:hyperlink r:id="rId28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Adoption as an Option in Family Planning Settings Webinar</w:t>
              </w:r>
            </w:hyperlink>
          </w:p>
        </w:tc>
        <w:tc>
          <w:tcPr>
            <w:tcW w:w="1575" w:type="dxa"/>
            <w:vAlign w:val="center"/>
          </w:tcPr>
          <w:p w14:paraId="211B90B3" w14:textId="77777777" w:rsidR="00A851FC" w:rsidRPr="00F04C50" w:rsidRDefault="00A851FC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A851FC" w14:paraId="14ED62F4" w14:textId="77777777" w:rsidTr="004B4FF7">
        <w:tc>
          <w:tcPr>
            <w:tcW w:w="3135" w:type="dxa"/>
            <w:vAlign w:val="center"/>
          </w:tcPr>
          <w:p w14:paraId="20874B31" w14:textId="77777777" w:rsidR="00A851FC" w:rsidRPr="00F04C50" w:rsidRDefault="00000000" w:rsidP="00D26552">
            <w:pPr>
              <w:rPr>
                <w:rFonts w:ascii="Arial" w:eastAsia="Arial" w:hAnsi="Arial" w:cs="Arial"/>
              </w:rPr>
            </w:pPr>
            <w:r w:rsidRPr="00F04C50">
              <w:rPr>
                <w:rFonts w:ascii="Arial" w:eastAsia="Arial" w:hAnsi="Arial" w:cs="Arial"/>
              </w:rPr>
              <w:t>Contraceptive Counseling and Education</w:t>
            </w:r>
          </w:p>
        </w:tc>
        <w:tc>
          <w:tcPr>
            <w:tcW w:w="5685" w:type="dxa"/>
            <w:vAlign w:val="center"/>
          </w:tcPr>
          <w:p w14:paraId="015C47BC" w14:textId="77777777" w:rsidR="00A851FC" w:rsidRPr="00F04C50" w:rsidRDefault="00A851FC" w:rsidP="00D26552">
            <w:pPr>
              <w:pStyle w:val="Heading1"/>
              <w:keepNext w:val="0"/>
              <w:keepLines w:val="0"/>
              <w:widowControl w:val="0"/>
              <w:pBdr>
                <w:bottom w:val="none" w:sz="0" w:space="6" w:color="000000"/>
              </w:pBdr>
              <w:shd w:val="clear" w:color="auto" w:fill="FFFFFF"/>
              <w:ind w:left="0"/>
              <w:rPr>
                <w:b w:val="0"/>
                <w:bCs w:val="0"/>
                <w:color w:val="1155CC"/>
                <w:sz w:val="22"/>
                <w:szCs w:val="22"/>
              </w:rPr>
            </w:pPr>
            <w:hyperlink r:id="rId29">
              <w:r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Contraceptive Counseling and Education eLearning</w:t>
              </w:r>
            </w:hyperlink>
          </w:p>
          <w:p w14:paraId="5BC0E464" w14:textId="77777777" w:rsidR="00C803AF" w:rsidRPr="00F04C50" w:rsidRDefault="00C803AF" w:rsidP="00C803AF">
            <w:pPr>
              <w:pStyle w:val="Heading1"/>
              <w:keepNext w:val="0"/>
              <w:keepLines w:val="0"/>
              <w:widowControl w:val="0"/>
              <w:pBdr>
                <w:bottom w:val="none" w:sz="0" w:space="6" w:color="000000"/>
              </w:pBdr>
              <w:shd w:val="clear" w:color="auto" w:fill="FFFFFF"/>
              <w:ind w:left="0"/>
              <w:rPr>
                <w:sz w:val="22"/>
                <w:szCs w:val="22"/>
              </w:rPr>
            </w:pPr>
            <w:hyperlink r:id="rId30">
              <w:r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Efficient Questions for Client-Centered Contraceptive Counseling Palm Card</w:t>
              </w:r>
            </w:hyperlink>
            <w:bookmarkStart w:id="1" w:name="_heading=h.pkx2s78xbsf9" w:colFirst="0" w:colLast="0"/>
            <w:bookmarkEnd w:id="1"/>
          </w:p>
          <w:p w14:paraId="32C03957" w14:textId="089874AE" w:rsidR="00A851FC" w:rsidRPr="00F04C50" w:rsidRDefault="00000000" w:rsidP="00C803AF">
            <w:pPr>
              <w:pStyle w:val="Heading1"/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bottom w:val="none" w:sz="0" w:space="6" w:color="000000"/>
              </w:pBdr>
              <w:shd w:val="clear" w:color="auto" w:fill="FFFFFF"/>
              <w:rPr>
                <w:b w:val="0"/>
                <w:bCs w:val="0"/>
                <w:sz w:val="22"/>
                <w:szCs w:val="22"/>
              </w:rPr>
            </w:pPr>
            <w:r w:rsidRPr="00F04C50">
              <w:rPr>
                <w:b w:val="0"/>
                <w:bCs w:val="0"/>
                <w:sz w:val="22"/>
                <w:szCs w:val="22"/>
              </w:rPr>
              <w:t xml:space="preserve">Also available in Spanish: </w:t>
            </w:r>
            <w:hyperlink r:id="rId31"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Preguntas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eficaces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para </w:t>
              </w:r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el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asesoramiento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anticonceptivo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centrado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en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el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cliente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- </w:t>
              </w:r>
              <w:proofErr w:type="spellStart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Tarjeta</w:t>
              </w:r>
              <w:proofErr w:type="spellEnd"/>
              <w:r w:rsidR="00A851FC"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 xml:space="preserve"> de mano</w:t>
              </w:r>
            </w:hyperlink>
          </w:p>
          <w:p w14:paraId="012EA8CC" w14:textId="77777777" w:rsidR="00C803AF" w:rsidRPr="00F04C50" w:rsidRDefault="00C803AF" w:rsidP="00C803AF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hyperlink r:id="rId32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Birth Control Methods Options Chart</w:t>
              </w:r>
            </w:hyperlink>
          </w:p>
          <w:p w14:paraId="134AB555" w14:textId="60463A12" w:rsidR="00A851FC" w:rsidRPr="00F04C50" w:rsidRDefault="00000000" w:rsidP="00C803AF">
            <w:pPr>
              <w:pStyle w:val="ListParagraph"/>
              <w:widowControl w:val="0"/>
              <w:numPr>
                <w:ilvl w:val="0"/>
                <w:numId w:val="7"/>
              </w:numPr>
              <w:spacing w:line="276" w:lineRule="auto"/>
              <w:rPr>
                <w:rFonts w:ascii="Arial" w:eastAsia="Arial" w:hAnsi="Arial" w:cs="Arial"/>
              </w:rPr>
            </w:pPr>
            <w:r w:rsidRPr="00F04C50">
              <w:rPr>
                <w:rFonts w:ascii="Arial" w:eastAsia="Arial" w:hAnsi="Arial" w:cs="Arial"/>
              </w:rPr>
              <w:t xml:space="preserve">Also available in Spanish: </w:t>
            </w:r>
            <w:hyperlink r:id="rId33"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Tabla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de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opciones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de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métodos</w:t>
              </w:r>
              <w:proofErr w:type="spellEnd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 xml:space="preserve"> </w:t>
              </w:r>
              <w:proofErr w:type="spellStart"/>
              <w:r w:rsidR="00A851FC" w:rsidRPr="00F04C50">
                <w:rPr>
                  <w:rFonts w:ascii="Arial" w:eastAsia="Arial" w:hAnsi="Arial" w:cs="Arial"/>
                  <w:color w:val="1155CC"/>
                  <w:u w:val="single"/>
                </w:rPr>
                <w:t>anticonceptivos</w:t>
              </w:r>
              <w:proofErr w:type="spellEnd"/>
            </w:hyperlink>
          </w:p>
        </w:tc>
        <w:tc>
          <w:tcPr>
            <w:tcW w:w="1575" w:type="dxa"/>
            <w:vAlign w:val="center"/>
          </w:tcPr>
          <w:p w14:paraId="341B4330" w14:textId="77777777" w:rsidR="00A851FC" w:rsidRPr="00F04C50" w:rsidRDefault="00A851FC" w:rsidP="00D26552">
            <w:pPr>
              <w:rPr>
                <w:rFonts w:ascii="Arial" w:eastAsia="Arial" w:hAnsi="Arial" w:cs="Arial"/>
              </w:rPr>
            </w:pPr>
          </w:p>
        </w:tc>
      </w:tr>
      <w:tr w:rsidR="00A851FC" w14:paraId="78CA3A89" w14:textId="77777777" w:rsidTr="004B4FF7">
        <w:trPr>
          <w:trHeight w:val="575"/>
        </w:trPr>
        <w:tc>
          <w:tcPr>
            <w:tcW w:w="3135" w:type="dxa"/>
            <w:vAlign w:val="center"/>
          </w:tcPr>
          <w:p w14:paraId="71F9EE4C" w14:textId="77777777" w:rsidR="00A851FC" w:rsidRPr="00F04C50" w:rsidRDefault="00000000" w:rsidP="00D26552">
            <w:pPr>
              <w:rPr>
                <w:rFonts w:ascii="Arial" w:eastAsia="Arial" w:hAnsi="Arial" w:cs="Arial"/>
              </w:rPr>
            </w:pPr>
            <w:r w:rsidRPr="00F04C50">
              <w:rPr>
                <w:rFonts w:ascii="Arial" w:eastAsia="Arial" w:hAnsi="Arial" w:cs="Arial"/>
              </w:rPr>
              <w:t>Support for Achieving a Healthy Pregnancy</w:t>
            </w:r>
          </w:p>
        </w:tc>
        <w:tc>
          <w:tcPr>
            <w:tcW w:w="5685" w:type="dxa"/>
            <w:vAlign w:val="center"/>
          </w:tcPr>
          <w:p w14:paraId="1C37DAA3" w14:textId="77777777" w:rsidR="00A851FC" w:rsidRPr="00F04C50" w:rsidRDefault="00A851FC" w:rsidP="00D26552">
            <w:pPr>
              <w:spacing w:line="276" w:lineRule="auto"/>
              <w:rPr>
                <w:rFonts w:ascii="Arial" w:eastAsia="Arial" w:hAnsi="Arial" w:cs="Arial"/>
              </w:rPr>
            </w:pPr>
            <w:hyperlink r:id="rId34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Support for Achieving a Healthy Pregnancy eLearning</w:t>
              </w:r>
            </w:hyperlink>
          </w:p>
          <w:p w14:paraId="25CB70D0" w14:textId="77777777" w:rsidR="00A851FC" w:rsidRPr="00F04C50" w:rsidRDefault="00A851FC" w:rsidP="00D26552">
            <w:pPr>
              <w:pBdr>
                <w:bottom w:val="none" w:sz="0" w:space="6" w:color="auto"/>
              </w:pBdr>
              <w:shd w:val="clear" w:color="auto" w:fill="FFFFFF"/>
              <w:spacing w:line="276" w:lineRule="auto"/>
              <w:rPr>
                <w:rFonts w:ascii="Arial" w:eastAsia="Arial" w:hAnsi="Arial" w:cs="Arial"/>
              </w:rPr>
            </w:pPr>
            <w:hyperlink r:id="rId35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Basic Clinical Evaluation of Infertility for Female Clients: A Checklist for Providers</w:t>
              </w:r>
            </w:hyperlink>
          </w:p>
          <w:bookmarkStart w:id="2" w:name="_heading=h.e1k0jf1105ht" w:colFirst="0" w:colLast="0"/>
          <w:bookmarkEnd w:id="2"/>
          <w:p w14:paraId="08B3ADFD" w14:textId="77777777" w:rsidR="00D26552" w:rsidRPr="00F04C50" w:rsidRDefault="00000000" w:rsidP="00D26552">
            <w:pPr>
              <w:pStyle w:val="Heading1"/>
              <w:keepNext w:val="0"/>
              <w:keepLines w:val="0"/>
              <w:pBdr>
                <w:bottom w:val="none" w:sz="0" w:space="6" w:color="auto"/>
              </w:pBdr>
              <w:shd w:val="clear" w:color="auto" w:fill="FFFFFF"/>
              <w:ind w:left="0"/>
              <w:rPr>
                <w:b w:val="0"/>
                <w:bCs w:val="0"/>
                <w:sz w:val="22"/>
                <w:szCs w:val="22"/>
              </w:rPr>
            </w:pPr>
            <w:r w:rsidRPr="00F04C50">
              <w:rPr>
                <w:b w:val="0"/>
                <w:bCs w:val="0"/>
                <w:sz w:val="22"/>
                <w:szCs w:val="22"/>
              </w:rPr>
              <w:fldChar w:fldCharType="begin"/>
            </w:r>
            <w:r w:rsidRPr="00F04C50">
              <w:rPr>
                <w:b w:val="0"/>
                <w:bCs w:val="0"/>
                <w:sz w:val="22"/>
                <w:szCs w:val="22"/>
              </w:rPr>
              <w:instrText>HYPERLINK "https://rhntc.org/resources/basic-clinical-evaluation-infertility-female-clients-checklist-providers" \h</w:instrText>
            </w:r>
            <w:r w:rsidRPr="00F04C50">
              <w:rPr>
                <w:b w:val="0"/>
                <w:bCs w:val="0"/>
                <w:sz w:val="22"/>
                <w:szCs w:val="22"/>
              </w:rPr>
            </w:r>
            <w:r w:rsidRPr="00F04C50">
              <w:rPr>
                <w:b w:val="0"/>
                <w:bCs w:val="0"/>
                <w:sz w:val="22"/>
                <w:szCs w:val="22"/>
              </w:rPr>
              <w:fldChar w:fldCharType="separate"/>
            </w:r>
            <w:r w:rsidRPr="00F04C50">
              <w:rPr>
                <w:b w:val="0"/>
                <w:bCs w:val="0"/>
                <w:color w:val="1155CC"/>
                <w:sz w:val="22"/>
                <w:szCs w:val="22"/>
                <w:u w:val="single"/>
              </w:rPr>
              <w:t>Basic Clinical Evaluation of Infertility for Male Clients: A Checklist for Providers</w:t>
            </w:r>
            <w:r w:rsidRPr="00F04C50">
              <w:rPr>
                <w:b w:val="0"/>
                <w:bCs w:val="0"/>
                <w:sz w:val="22"/>
                <w:szCs w:val="22"/>
              </w:rPr>
              <w:fldChar w:fldCharType="end"/>
            </w:r>
          </w:p>
          <w:p w14:paraId="70266EE4" w14:textId="77777777" w:rsidR="00A851FC" w:rsidRPr="00F04C50" w:rsidRDefault="00A851FC" w:rsidP="00D26552">
            <w:pPr>
              <w:pStyle w:val="Heading1"/>
              <w:keepNext w:val="0"/>
              <w:keepLines w:val="0"/>
              <w:pBdr>
                <w:bottom w:val="none" w:sz="0" w:space="6" w:color="auto"/>
              </w:pBdr>
              <w:shd w:val="clear" w:color="auto" w:fill="FFFFFF"/>
              <w:ind w:left="0"/>
              <w:rPr>
                <w:b w:val="0"/>
                <w:bCs w:val="0"/>
                <w:sz w:val="22"/>
                <w:szCs w:val="22"/>
              </w:rPr>
            </w:pPr>
            <w:hyperlink r:id="rId36">
              <w:r w:rsidRPr="00F04C50">
                <w:rPr>
                  <w:b w:val="0"/>
                  <w:bCs w:val="0"/>
                  <w:color w:val="1155CC"/>
                  <w:sz w:val="22"/>
                  <w:szCs w:val="22"/>
                  <w:u w:val="single"/>
                </w:rPr>
                <w:t>Preconception Counseling Checklist</w:t>
              </w:r>
            </w:hyperlink>
          </w:p>
        </w:tc>
        <w:tc>
          <w:tcPr>
            <w:tcW w:w="1575" w:type="dxa"/>
            <w:vAlign w:val="center"/>
          </w:tcPr>
          <w:p w14:paraId="0D791293" w14:textId="77777777" w:rsidR="00A851FC" w:rsidRPr="00F04C50" w:rsidRDefault="00A851FC" w:rsidP="00D26552">
            <w:pPr>
              <w:rPr>
                <w:rFonts w:ascii="Arial" w:eastAsia="Arial" w:hAnsi="Arial" w:cs="Arial"/>
              </w:rPr>
            </w:pPr>
          </w:p>
        </w:tc>
      </w:tr>
      <w:tr w:rsidR="00A851FC" w14:paraId="311903EF" w14:textId="77777777" w:rsidTr="004B4FF7">
        <w:trPr>
          <w:trHeight w:val="611"/>
        </w:trPr>
        <w:tc>
          <w:tcPr>
            <w:tcW w:w="3135" w:type="dxa"/>
            <w:vAlign w:val="center"/>
          </w:tcPr>
          <w:p w14:paraId="01348F43" w14:textId="77777777" w:rsidR="00A851FC" w:rsidRPr="00F04C50" w:rsidRDefault="00000000">
            <w:pPr>
              <w:spacing w:before="60" w:after="60"/>
              <w:rPr>
                <w:rFonts w:ascii="Arial" w:eastAsia="Arial" w:hAnsi="Arial" w:cs="Arial"/>
              </w:rPr>
            </w:pPr>
            <w:r w:rsidRPr="00F04C50">
              <w:rPr>
                <w:rFonts w:ascii="Arial" w:eastAsia="Arial" w:hAnsi="Arial" w:cs="Arial"/>
              </w:rPr>
              <w:t>STI Services</w:t>
            </w:r>
          </w:p>
        </w:tc>
        <w:tc>
          <w:tcPr>
            <w:tcW w:w="5685" w:type="dxa"/>
            <w:vAlign w:val="center"/>
          </w:tcPr>
          <w:p w14:paraId="5868A99F" w14:textId="77777777" w:rsidR="00A851FC" w:rsidRPr="00F04C50" w:rsidRDefault="00A851FC" w:rsidP="00D26552">
            <w:pPr>
              <w:spacing w:before="60" w:after="60" w:line="276" w:lineRule="auto"/>
              <w:rPr>
                <w:rFonts w:ascii="Arial" w:eastAsia="Arial" w:hAnsi="Arial" w:cs="Arial"/>
                <w:color w:val="1155CC"/>
                <w:u w:val="single"/>
              </w:rPr>
            </w:pPr>
            <w:hyperlink r:id="rId37">
              <w:r w:rsidRPr="00F04C50">
                <w:rPr>
                  <w:rFonts w:ascii="Arial" w:eastAsia="Arial" w:hAnsi="Arial" w:cs="Arial"/>
                  <w:color w:val="1155CC"/>
                  <w:u w:val="single"/>
                </w:rPr>
                <w:t>Sexually Transmitted Infections Services eLearning</w:t>
              </w:r>
            </w:hyperlink>
          </w:p>
        </w:tc>
        <w:tc>
          <w:tcPr>
            <w:tcW w:w="1575" w:type="dxa"/>
            <w:vAlign w:val="center"/>
          </w:tcPr>
          <w:p w14:paraId="42402004" w14:textId="77777777" w:rsidR="00A851FC" w:rsidRPr="00F04C50" w:rsidRDefault="00A851FC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</w:tbl>
    <w:p w14:paraId="27B8B06E" w14:textId="77777777" w:rsidR="00A851FC" w:rsidRDefault="00A851FC">
      <w:pPr>
        <w:spacing w:line="276" w:lineRule="auto"/>
        <w:ind w:left="-540"/>
        <w:rPr>
          <w:rFonts w:ascii="Arial" w:eastAsia="Arial" w:hAnsi="Arial" w:cs="Arial"/>
        </w:rPr>
      </w:pPr>
    </w:p>
    <w:sectPr w:rsidR="00A851FC">
      <w:headerReference w:type="default" r:id="rId38"/>
      <w:footerReference w:type="even" r:id="rId39"/>
      <w:footerReference w:type="default" r:id="rId40"/>
      <w:footerReference w:type="first" r:id="rId41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FE4C0" w14:textId="77777777" w:rsidR="00110BCC" w:rsidRDefault="00110BCC">
      <w:r>
        <w:separator/>
      </w:r>
    </w:p>
  </w:endnote>
  <w:endnote w:type="continuationSeparator" w:id="0">
    <w:p w14:paraId="54CC1C63" w14:textId="77777777" w:rsidR="00110BCC" w:rsidRDefault="0011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1F3D9A-88B9-7D49-A7EF-B91490BE5FDF}"/>
    <w:embedBold r:id="rId2" w:fontKey="{A9911519-F1A0-4D43-85DC-3E4C273E9F66}"/>
    <w:embedItalic r:id="rId3" w:fontKey="{40274EFC-405A-5C4B-BEF6-42C389FBD6C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5087EBD5-A0F2-0B4E-9C8F-CBBA83371E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A737935-A4DA-944A-8EA7-C2B7CD5937A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FB9C1B5-38EE-0146-8882-2A7005899A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5AB64F9-E430-C746-8390-1220C0E7996F}"/>
    <w:embedBold r:id="rId8" w:fontKey="{5C9C8AB7-DBB5-E947-BA79-3C9DDDAB6C02}"/>
    <w:embedItalic r:id="rId9" w:fontKey="{7D3953AD-97B0-F14C-8B37-45EBABC468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91A3764-321B-9F43-925B-C72E2D938E09}"/>
    <w:embedBold r:id="rId11" w:fontKey="{D0E010E9-7E0A-D74B-969F-E1DB276B5ED5}"/>
    <w:embedItalic r:id="rId12" w:fontKey="{8A5A66BD-3D63-1844-A67F-BFA63CD9DF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8B05C66-E813-4B45-AC3A-518E07CF3F91}"/>
    <w:embedItalic r:id="rId14" w:fontKey="{C5D9DDE9-3E01-C045-A637-3B9E8E7101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DA4542AD-63B6-9D44-B7BD-EC59B6CCDF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6A968148-AFCA-8244-BEC9-FEFA1A6CE5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AF8DF" w14:textId="77777777" w:rsidR="00A851FC" w:rsidRDefault="00000000">
    <w:pPr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1CEF2" w14:textId="77777777" w:rsidR="00A851FC" w:rsidRDefault="00000000">
    <w:pPr>
      <w:ind w:left="-540"/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D26552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6A253" w14:textId="77777777" w:rsidR="00A851FC" w:rsidRDefault="00000000">
    <w:pPr>
      <w:ind w:left="-540"/>
      <w:rPr>
        <w:rFonts w:ascii="Arial" w:eastAsia="Arial" w:hAnsi="Arial" w:cs="Arial"/>
      </w:rPr>
    </w:pPr>
    <w:r>
      <w:rPr>
        <w:rFonts w:ascii="Arial" w:eastAsia="Arial" w:hAnsi="Arial" w:cs="Arial"/>
        <w:i/>
        <w:iCs/>
        <w:sz w:val="20"/>
        <w:szCs w:val="20"/>
      </w:rPr>
      <w:t>This publication was supported by the</w:t>
    </w:r>
    <w:r>
      <w:rPr>
        <w:rFonts w:ascii="Arial" w:eastAsia="Arial" w:hAnsi="Arial" w:cs="Arial"/>
        <w:sz w:val="20"/>
        <w:szCs w:val="20"/>
      </w:rPr>
      <w:t xml:space="preserve"> </w:t>
    </w:r>
    <w:r>
      <w:rPr>
        <w:rFonts w:ascii="Arial" w:eastAsia="Arial" w:hAnsi="Arial" w:cs="Arial"/>
        <w:i/>
        <w:iCs/>
        <w:sz w:val="20"/>
        <w:szCs w:val="20"/>
      </w:rPr>
      <w:t xml:space="preserve">Office of Population Affairs (Grant FPTPA006030). The views expressed </w:t>
    </w:r>
    <w:r>
      <w:rPr>
        <w:rFonts w:ascii="Arial" w:eastAsia="Arial" w:hAnsi="Arial" w:cs="Arial"/>
        <w:i/>
        <w:iCs/>
        <w:sz w:val="20"/>
        <w:szCs w:val="20"/>
      </w:rPr>
      <w:br/>
      <w:t>do not necessarily reflect the official policies of the Department of Health and Human Services; nor does mention of trade names, commercial practices, or organizations imply endorsement by the U.S. Government.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0AED7" w14:textId="77777777" w:rsidR="00110BCC" w:rsidRDefault="00110BCC">
      <w:r>
        <w:separator/>
      </w:r>
    </w:p>
  </w:footnote>
  <w:footnote w:type="continuationSeparator" w:id="0">
    <w:p w14:paraId="77F8FFAD" w14:textId="77777777" w:rsidR="00110BCC" w:rsidRDefault="00110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DCD68" w14:textId="77777777" w:rsidR="00A851FC" w:rsidRDefault="00A851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612F"/>
    <w:multiLevelType w:val="multilevel"/>
    <w:tmpl w:val="10CCA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9E15DD"/>
    <w:multiLevelType w:val="multilevel"/>
    <w:tmpl w:val="E09674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7D0820"/>
    <w:multiLevelType w:val="hybridMultilevel"/>
    <w:tmpl w:val="D8B8B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1171E"/>
    <w:multiLevelType w:val="multilevel"/>
    <w:tmpl w:val="2A685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D64603"/>
    <w:multiLevelType w:val="multilevel"/>
    <w:tmpl w:val="69BE24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B0D2F44"/>
    <w:multiLevelType w:val="multilevel"/>
    <w:tmpl w:val="108AE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A60293"/>
    <w:multiLevelType w:val="hybridMultilevel"/>
    <w:tmpl w:val="DBB2B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76346">
    <w:abstractNumId w:val="5"/>
  </w:num>
  <w:num w:numId="2" w16cid:durableId="551697548">
    <w:abstractNumId w:val="3"/>
  </w:num>
  <w:num w:numId="3" w16cid:durableId="1976715174">
    <w:abstractNumId w:val="1"/>
  </w:num>
  <w:num w:numId="4" w16cid:durableId="1790081026">
    <w:abstractNumId w:val="0"/>
  </w:num>
  <w:num w:numId="5" w16cid:durableId="654798378">
    <w:abstractNumId w:val="4"/>
  </w:num>
  <w:num w:numId="6" w16cid:durableId="133185322">
    <w:abstractNumId w:val="6"/>
  </w:num>
  <w:num w:numId="7" w16cid:durableId="197739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1FC"/>
    <w:rsid w:val="00092BF5"/>
    <w:rsid w:val="00110BCC"/>
    <w:rsid w:val="004B4FF7"/>
    <w:rsid w:val="005D0BE3"/>
    <w:rsid w:val="00A851FC"/>
    <w:rsid w:val="00B05F33"/>
    <w:rsid w:val="00C803AF"/>
    <w:rsid w:val="00D11942"/>
    <w:rsid w:val="00D26552"/>
    <w:rsid w:val="00F04C50"/>
    <w:rsid w:val="00F46A21"/>
    <w:rsid w:val="00F9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FEE0FB"/>
  <w15:docId w15:val="{A405C4D5-1A62-6247-AF93-24F0E6F1F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76" w:lineRule="auto"/>
      <w:ind w:left="-54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775EB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75EB6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rsid w:val="00640F8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1A7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B679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9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94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9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94C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9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94C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A03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3F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A03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3F8"/>
    <w:rPr>
      <w:rFonts w:cs="Times New Roman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5D0B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hntc.org/resources/cultural-competency-family-planning-care-elearning" TargetMode="External"/><Relationship Id="rId18" Type="http://schemas.openxmlformats.org/officeDocument/2006/relationships/hyperlink" Target="https://rhntc.org/resources/counseling-adolescent-clients-resist-sexual-coercion-video" TargetMode="External"/><Relationship Id="rId26" Type="http://schemas.openxmlformats.org/officeDocument/2006/relationships/hyperlink" Target="https://rhntc.org/resources/pregnancy-testing-and-counseling-elearning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rhntc.org/resources/determining-your-clients-need-services-and-discussing-reproductive-goals-elearning" TargetMode="External"/><Relationship Id="rId34" Type="http://schemas.openxmlformats.org/officeDocument/2006/relationships/hyperlink" Target="https://rhntc.org/resources/support-achieving-healthy-pregnancy-elearnin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hntc.org/resources/identifying-and-responding-human-trafficking-title-x-settings-elearning-course" TargetMode="External"/><Relationship Id="rId20" Type="http://schemas.openxmlformats.org/officeDocument/2006/relationships/hyperlink" Target="https://rhntc.org/resources/introduction-reproductive-anatomy-and-physiology-elearning" TargetMode="External"/><Relationship Id="rId29" Type="http://schemas.openxmlformats.org/officeDocument/2006/relationships/hyperlink" Target="https://rhntc.org/resources/contraceptive-counseling-and-education-elearning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hntc.org/resources/title-x-administrative-training-record-sample" TargetMode="External"/><Relationship Id="rId24" Type="http://schemas.openxmlformats.org/officeDocument/2006/relationships/hyperlink" Target="https://rhntc.org/resources/clinical-pathway-family-planning-services-chart" TargetMode="External"/><Relationship Id="rId32" Type="http://schemas.openxmlformats.org/officeDocument/2006/relationships/hyperlink" Target="https://rhntc.org/resources/birth-control-methods-options-chart" TargetMode="External"/><Relationship Id="rId37" Type="http://schemas.openxmlformats.org/officeDocument/2006/relationships/hyperlink" Target="https://rhntc.org/resources/sexually-transmitted-infections-services-elearning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rhntc.org/resources/trauma-informed-mandatory-child-abuse-reporting-family-planning-setting-video" TargetMode="External"/><Relationship Id="rId23" Type="http://schemas.openxmlformats.org/officeDocument/2006/relationships/hyperlink" Target="https://rhntc.org/resources/diagrama-de-flujo-de-objetivos-reproductivos-y-asesoramiento-centrado-en-el-cliente" TargetMode="External"/><Relationship Id="rId28" Type="http://schemas.openxmlformats.org/officeDocument/2006/relationships/hyperlink" Target="https://rhntc.org/resources/adoption-option-family-planning-settings-webinar" TargetMode="External"/><Relationship Id="rId36" Type="http://schemas.openxmlformats.org/officeDocument/2006/relationships/hyperlink" Target="https://rhntc.org/resources/preconception-counseling-checklist" TargetMode="External"/><Relationship Id="rId10" Type="http://schemas.openxmlformats.org/officeDocument/2006/relationships/hyperlink" Target="https://rhntc.org/resources/title-x-training-plan-sample" TargetMode="External"/><Relationship Id="rId19" Type="http://schemas.openxmlformats.org/officeDocument/2006/relationships/hyperlink" Target="https://rhntc.org/resources/introduction-quality-family-planning-recommendations-elearning" TargetMode="External"/><Relationship Id="rId31" Type="http://schemas.openxmlformats.org/officeDocument/2006/relationships/hyperlink" Target="https://rhntc.org/resources/preguntas-eficaces-para-el-asesoramiento-anticonceptivo-centrado-en-el-cliente-tarjeta-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hntc.org/resources/federal-title-x-training-requirements-summary" TargetMode="External"/><Relationship Id="rId14" Type="http://schemas.openxmlformats.org/officeDocument/2006/relationships/hyperlink" Target="https://rhntc.org/resources/mandatory-child-abuse-reporting-title-x-funded-family-planning-settings-instructions" TargetMode="External"/><Relationship Id="rId22" Type="http://schemas.openxmlformats.org/officeDocument/2006/relationships/hyperlink" Target="https://rhntc.org/resources/client-centered-reproductive-goals-and-counseling-flow-chart" TargetMode="External"/><Relationship Id="rId27" Type="http://schemas.openxmlformats.org/officeDocument/2006/relationships/hyperlink" Target="https://rhntc.org/resources/exploring-all-options-pregnancy-counseling-without-bias-video" TargetMode="External"/><Relationship Id="rId30" Type="http://schemas.openxmlformats.org/officeDocument/2006/relationships/hyperlink" Target="https://rhntc.org/resources/efficient-questions-client-centered-contraceptive-counseling-palm-card" TargetMode="External"/><Relationship Id="rId35" Type="http://schemas.openxmlformats.org/officeDocument/2006/relationships/hyperlink" Target="https://rhntc.org/resources/basic-clinical-evaluation-infertility-female-clients-checklist-providers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rhntc.org/resources/title-x-orientation-program-requirements-title-x-funded-family-planning-projects" TargetMode="External"/><Relationship Id="rId17" Type="http://schemas.openxmlformats.org/officeDocument/2006/relationships/hyperlink" Target="https://rhntc.org/resources/counseling-adolescent-clients-encourage-family-participation-video" TargetMode="External"/><Relationship Id="rId25" Type="http://schemas.openxmlformats.org/officeDocument/2006/relationships/hyperlink" Target="https://rhntc.org/resources/family-planning-and-related-preventive-health-services-checklists-women-and-men" TargetMode="External"/><Relationship Id="rId33" Type="http://schemas.openxmlformats.org/officeDocument/2006/relationships/hyperlink" Target="https://rhntc.org/resources/tabla-de-opciones-de-metodos-anticonceptivos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kdI+4cFk/Uhd+ayA8UqvSgf5Sg==">CgMxLjAyDmguMmdkdzlka2FsemhjMg5oLnBreDJzNzh4YnNmOTIOaC5lMWswamYxMTA1aHQ4AHIhMXFyOHZyQTdjdUZVREtmcEJPOEdZNFduN1RGX0d0MUlL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1248</Words>
  <Characters>7120</Characters>
  <Application>Microsoft Office Word</Application>
  <DocSecurity>0</DocSecurity>
  <Lines>59</Lines>
  <Paragraphs>16</Paragraphs>
  <ScaleCrop>false</ScaleCrop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P. Schumann</dc:creator>
  <cp:lastModifiedBy>Microsoft Office User</cp:lastModifiedBy>
  <cp:revision>3</cp:revision>
  <dcterms:created xsi:type="dcterms:W3CDTF">2026-03-23T14:42:00Z</dcterms:created>
  <dcterms:modified xsi:type="dcterms:W3CDTF">2026-03-23T14:43:00Z</dcterms:modified>
</cp:coreProperties>
</file>