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90392" w14:textId="77777777" w:rsidR="00AA6F97" w:rsidRPr="00801D53" w:rsidRDefault="00D20A02" w:rsidP="009E1DD9">
      <w:pPr>
        <w:pStyle w:val="Heading1"/>
        <w:spacing w:before="360" w:after="240" w:line="240" w:lineRule="auto"/>
      </w:pPr>
      <w:bookmarkStart w:id="0" w:name="_GoBack"/>
      <w:bookmarkEnd w:id="0"/>
      <w:r w:rsidRPr="00801D53">
        <w:t>Title X Subrecipient Policy Assessment and Onboarding Checklist</w:t>
      </w:r>
    </w:p>
    <w:p w14:paraId="69DB01FB" w14:textId="77777777" w:rsidR="00AA6F97" w:rsidRDefault="00D20A02">
      <w:pPr>
        <w:widowControl w:val="0"/>
        <w:spacing w:after="0" w:line="240" w:lineRule="auto"/>
        <w:rPr>
          <w:rFonts w:ascii="Arial" w:eastAsia="Arial" w:hAnsi="Arial" w:cs="Arial"/>
        </w:rPr>
      </w:pPr>
      <w:r>
        <w:rPr>
          <w:rFonts w:ascii="Arial" w:eastAsia="Arial" w:hAnsi="Arial" w:cs="Arial"/>
          <w:b/>
        </w:rPr>
        <w:t xml:space="preserve">Purpose: </w:t>
      </w:r>
      <w:r>
        <w:rPr>
          <w:rFonts w:ascii="Arial" w:eastAsia="Arial" w:hAnsi="Arial" w:cs="Arial"/>
        </w:rPr>
        <w:t xml:space="preserve">This checklist is designed to help grantees assess whether subrecipient clinical services align with </w:t>
      </w:r>
      <w:hyperlink r:id="rId7">
        <w:r>
          <w:rPr>
            <w:rFonts w:ascii="Arial" w:eastAsia="Arial" w:hAnsi="Arial" w:cs="Arial"/>
            <w:color w:val="1155CC"/>
            <w:u w:val="single"/>
          </w:rPr>
          <w:t>Title X Statutes, Regulations, and Legislative Mandates</w:t>
        </w:r>
      </w:hyperlink>
      <w:r>
        <w:rPr>
          <w:rFonts w:ascii="Arial" w:eastAsia="Arial" w:hAnsi="Arial" w:cs="Arial"/>
        </w:rPr>
        <w:t xml:space="preserve">, </w:t>
      </w:r>
      <w:hyperlink r:id="rId8">
        <w:r>
          <w:rPr>
            <w:rFonts w:ascii="Arial" w:eastAsia="Arial" w:hAnsi="Arial" w:cs="Arial"/>
            <w:color w:val="1155CC"/>
            <w:u w:val="single"/>
          </w:rPr>
          <w:t>Quality Family Planning Recommendations (QFP)</w:t>
        </w:r>
      </w:hyperlink>
      <w:r>
        <w:rPr>
          <w:rFonts w:ascii="Arial" w:eastAsia="Arial" w:hAnsi="Arial" w:cs="Arial"/>
        </w:rPr>
        <w:t>, and other guidance. Grantees can use this checklist in conjunction with the other checklists in the Onboarding Toolkit to identify which requirements a subrecipient has in place and which they still need to implement. This checklist can also be used to record grantee approval of their subrecipients meeting the required protocols and procedures.</w:t>
      </w:r>
    </w:p>
    <w:p w14:paraId="11E7E376" w14:textId="77777777" w:rsidR="00AA6F97" w:rsidRDefault="00D20A02">
      <w:pPr>
        <w:spacing w:before="240" w:line="240" w:lineRule="auto"/>
        <w:rPr>
          <w:rFonts w:ascii="Arial" w:eastAsia="Arial" w:hAnsi="Arial" w:cs="Arial"/>
          <w:b/>
        </w:rPr>
      </w:pPr>
      <w:r>
        <w:rPr>
          <w:rFonts w:ascii="Arial" w:eastAsia="Arial" w:hAnsi="Arial" w:cs="Arial"/>
          <w:b/>
        </w:rPr>
        <w:t>How to use:</w:t>
      </w:r>
      <w:r>
        <w:rPr>
          <w:rFonts w:ascii="Arial" w:eastAsia="Arial" w:hAnsi="Arial" w:cs="Arial"/>
        </w:rPr>
        <w:t xml:space="preserve"> Conduct this assessment for each subrecipient or clinical site. Gather information to complete this assessment by interviewing subrecipient or service site staff and, if helpful, by conducting site visits, document reviews, and electronic health record (EHR) reviews.</w:t>
      </w:r>
    </w:p>
    <w:p w14:paraId="080DE137" w14:textId="77777777" w:rsidR="00AA6F97" w:rsidRDefault="00D20A02" w:rsidP="00801D53">
      <w:pPr>
        <w:pStyle w:val="ListParagraph"/>
        <w:spacing w:line="240" w:lineRule="auto"/>
        <w:contextualSpacing w:val="0"/>
      </w:pPr>
      <w:r>
        <w:rPr>
          <w:b/>
        </w:rPr>
        <w:t xml:space="preserve">Step 1: </w:t>
      </w:r>
      <w:r>
        <w:t>Insert the grantee’s name and logo, subrecipient information, and other details where indicated. This checklist outlines key protocols and procedures necessary for Title X compliance, but it is not an exhaustive list of all protocols and procedures that a grantee may require. The grantee can add other items to this checklist or delete unnecessary ones.</w:t>
      </w:r>
    </w:p>
    <w:p w14:paraId="1785A910" w14:textId="77777777" w:rsidR="00AA6F97" w:rsidRDefault="00D20A02" w:rsidP="00801D53">
      <w:pPr>
        <w:pStyle w:val="ListParagraph"/>
        <w:spacing w:line="240" w:lineRule="auto"/>
        <w:contextualSpacing w:val="0"/>
      </w:pPr>
      <w:r>
        <w:rPr>
          <w:b/>
        </w:rPr>
        <w:t>Step 2:</w:t>
      </w:r>
      <w:r>
        <w:t xml:space="preserve"> Save the modified checklist and use it throughout the onboarding process to document review of subrecipient protocols and procedures. Grantees may find it beneficial to review the checklist with subrecipients periodically or prefer to encourage subrecipients to use the checklist for their own tracking purposes. If so, grantees may consider saving the checklist in a format, such as Google Docs, that is easily shareable.</w:t>
      </w:r>
      <w:r>
        <w:rPr>
          <w:i/>
        </w:rPr>
        <w:t xml:space="preserve">  </w:t>
      </w:r>
    </w:p>
    <w:p w14:paraId="7DB3997C" w14:textId="77777777" w:rsidR="00AA6F97" w:rsidRDefault="00D20A02" w:rsidP="00801D53">
      <w:pPr>
        <w:pStyle w:val="ListParagraph"/>
        <w:spacing w:line="240" w:lineRule="auto"/>
        <w:contextualSpacing w:val="0"/>
      </w:pPr>
      <w:r>
        <w:rPr>
          <w:b/>
        </w:rPr>
        <w:t>Step 3:</w:t>
      </w:r>
      <w:r>
        <w:t xml:space="preserve"> At the onset of the onboarding process, the grantee should review the subrecipient’s existing protocols and procedures and approve any that meet Title X expectations immediately.   </w:t>
      </w:r>
    </w:p>
    <w:p w14:paraId="6E141F9B" w14:textId="77777777" w:rsidR="00AA6F97" w:rsidRDefault="00D20A02" w:rsidP="00801D53">
      <w:pPr>
        <w:pStyle w:val="ListParagraph"/>
        <w:spacing w:line="240" w:lineRule="auto"/>
        <w:contextualSpacing w:val="0"/>
        <w:rPr>
          <w:b/>
        </w:rPr>
      </w:pPr>
      <w:r>
        <w:rPr>
          <w:b/>
        </w:rPr>
        <w:t>Step 4:</w:t>
      </w:r>
      <w:r>
        <w:t xml:space="preserve"> Assign due dates for any protocols and procedures that the subrecipient will need to develop and/or implement. Grantees may want to assign a certain number of protocols and procedures to be reviewed in monthly or quarterly batches to provide manageable goals. Incorporate outstanding activities into the Title X Subrecipient Onboarding Work Plans. </w:t>
      </w:r>
      <w:r>
        <w:rPr>
          <w:b/>
        </w:rPr>
        <w:t>Remember that this will be an iterative process between grantee and subrecipient staff.</w:t>
      </w:r>
    </w:p>
    <w:p w14:paraId="150D7D5D" w14:textId="77777777" w:rsidR="00AA6F97" w:rsidRDefault="00D20A02" w:rsidP="00801D53">
      <w:pPr>
        <w:pStyle w:val="ListParagraph"/>
        <w:spacing w:line="240" w:lineRule="auto"/>
        <w:contextualSpacing w:val="0"/>
      </w:pPr>
      <w:r>
        <w:rPr>
          <w:b/>
        </w:rPr>
        <w:t xml:space="preserve">Step 5: </w:t>
      </w:r>
      <w:r>
        <w:t xml:space="preserve">Establish a process to ensure that the grantee approves new Title X-specific protocols </w:t>
      </w:r>
      <w:r>
        <w:rPr>
          <w:i/>
        </w:rPr>
        <w:t xml:space="preserve">before </w:t>
      </w:r>
      <w:r>
        <w:t xml:space="preserve">the protocols are sent through the subrecipient agency’s approval process. </w:t>
      </w:r>
    </w:p>
    <w:p w14:paraId="75D8EBC9" w14:textId="378C724B" w:rsidR="00947C51" w:rsidRDefault="00D20A02" w:rsidP="00B654F2">
      <w:pPr>
        <w:pStyle w:val="ListParagraph"/>
        <w:spacing w:line="240" w:lineRule="auto"/>
        <w:contextualSpacing w:val="0"/>
      </w:pPr>
      <w:r>
        <w:rPr>
          <w:b/>
        </w:rPr>
        <w:t>Step 6:</w:t>
      </w:r>
      <w:r>
        <w:t xml:space="preserve"> Once all protocols and procedures have been approved, notify the subrecipient and grantee staff who participated in this task. Acknowledge everybody’s contribution, recognizing the team work involved, and celebrate!</w:t>
      </w:r>
    </w:p>
    <w:p w14:paraId="2A48DBD2" w14:textId="117ED79F" w:rsidR="00AA6F97" w:rsidRPr="00D20A02" w:rsidRDefault="00D20A02" w:rsidP="0087019A">
      <w:pPr>
        <w:pStyle w:val="Heading2"/>
        <w:spacing w:before="720" w:after="240" w:line="240" w:lineRule="auto"/>
      </w:pPr>
      <w:r w:rsidRPr="00D20A02">
        <w:lastRenderedPageBreak/>
        <w:t>Title X Subrecipient Policy Assessment and Onboarding Checklist</w:t>
      </w:r>
    </w:p>
    <w:p w14:paraId="4825D0A5" w14:textId="77777777" w:rsidR="00AA6F97" w:rsidRDefault="00D20A02">
      <w:pPr>
        <w:spacing w:after="0"/>
        <w:jc w:val="center"/>
        <w:rPr>
          <w:rFonts w:ascii="Arial" w:eastAsia="Arial" w:hAnsi="Arial" w:cs="Arial"/>
          <w:sz w:val="24"/>
          <w:szCs w:val="24"/>
        </w:rPr>
      </w:pPr>
      <w:r>
        <w:rPr>
          <w:rFonts w:ascii="Arial" w:eastAsia="Arial" w:hAnsi="Arial" w:cs="Arial"/>
          <w:i/>
          <w:sz w:val="24"/>
          <w:szCs w:val="24"/>
        </w:rPr>
        <w:t xml:space="preserve"> [Insert </w:t>
      </w:r>
      <w:r>
        <w:rPr>
          <w:rFonts w:ascii="Arial" w:eastAsia="Arial" w:hAnsi="Arial" w:cs="Arial"/>
          <w:b/>
          <w:i/>
          <w:sz w:val="24"/>
          <w:szCs w:val="24"/>
        </w:rPr>
        <w:t>Grantee Name/Logo</w:t>
      </w:r>
      <w:r>
        <w:rPr>
          <w:rFonts w:ascii="Arial" w:eastAsia="Arial" w:hAnsi="Arial" w:cs="Arial"/>
          <w:sz w:val="24"/>
          <w:szCs w:val="24"/>
        </w:rPr>
        <w:t>]</w:t>
      </w:r>
    </w:p>
    <w:p w14:paraId="6DC21D1C" w14:textId="77777777" w:rsidR="00AA6F97" w:rsidRDefault="00D20A02">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Name</w:t>
      </w:r>
      <w:r>
        <w:rPr>
          <w:rFonts w:ascii="Arial" w:eastAsia="Arial" w:hAnsi="Arial" w:cs="Arial"/>
          <w:sz w:val="24"/>
          <w:szCs w:val="24"/>
        </w:rPr>
        <w:t>]</w:t>
      </w:r>
    </w:p>
    <w:p w14:paraId="4AE3ACD6" w14:textId="77777777" w:rsidR="00AA6F97" w:rsidRDefault="00D20A02">
      <w:pPr>
        <w:spacing w:after="0"/>
        <w:jc w:val="center"/>
        <w:rPr>
          <w:rFonts w:ascii="Arial" w:eastAsia="Arial" w:hAnsi="Arial" w:cs="Arial"/>
          <w:sz w:val="24"/>
          <w:szCs w:val="24"/>
        </w:rPr>
      </w:pPr>
      <w:bookmarkStart w:id="1" w:name="_heading=h.1fob9te" w:colFirst="0" w:colLast="0"/>
      <w:bookmarkEnd w:id="1"/>
      <w:r>
        <w:rPr>
          <w:rFonts w:ascii="Arial" w:eastAsia="Arial" w:hAnsi="Arial" w:cs="Arial"/>
          <w:i/>
          <w:sz w:val="24"/>
          <w:szCs w:val="24"/>
        </w:rPr>
        <w:t xml:space="preserve">[Insert </w:t>
      </w:r>
      <w:r>
        <w:rPr>
          <w:rFonts w:ascii="Arial" w:eastAsia="Arial" w:hAnsi="Arial" w:cs="Arial"/>
          <w:b/>
          <w:i/>
          <w:sz w:val="24"/>
          <w:szCs w:val="24"/>
        </w:rPr>
        <w:t>Date of Assessment</w:t>
      </w:r>
      <w:r>
        <w:rPr>
          <w:rFonts w:ascii="Arial" w:eastAsia="Arial" w:hAnsi="Arial" w:cs="Arial"/>
          <w:sz w:val="24"/>
          <w:szCs w:val="24"/>
        </w:rPr>
        <w:t>]</w:t>
      </w:r>
    </w:p>
    <w:p w14:paraId="1B6A7CB7" w14:textId="77777777" w:rsidR="00AA6F97" w:rsidRDefault="00D20A02">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Grantee Contact Information and Assessment Participants</w:t>
      </w:r>
      <w:r>
        <w:rPr>
          <w:rFonts w:ascii="Arial" w:eastAsia="Arial" w:hAnsi="Arial" w:cs="Arial"/>
          <w:sz w:val="24"/>
          <w:szCs w:val="24"/>
        </w:rPr>
        <w:t>]</w:t>
      </w:r>
    </w:p>
    <w:p w14:paraId="5F3F2C54" w14:textId="77777777" w:rsidR="00AA6F97" w:rsidRDefault="00D20A02">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Contact Information and Assessment Participants</w:t>
      </w:r>
      <w:r>
        <w:rPr>
          <w:rFonts w:ascii="Arial" w:eastAsia="Arial" w:hAnsi="Arial" w:cs="Arial"/>
          <w:sz w:val="24"/>
          <w:szCs w:val="24"/>
        </w:rPr>
        <w:t>]</w:t>
      </w:r>
    </w:p>
    <w:p w14:paraId="15948708" w14:textId="27F31D1B" w:rsidR="006475BB" w:rsidRDefault="00D20A02">
      <w:pPr>
        <w:spacing w:before="240" w:after="240"/>
        <w:rPr>
          <w:rFonts w:ascii="Arial" w:eastAsia="Arial" w:hAnsi="Arial" w:cs="Arial"/>
        </w:rPr>
      </w:pPr>
      <w:r>
        <w:rPr>
          <w:rFonts w:ascii="Arial" w:eastAsia="Arial" w:hAnsi="Arial" w:cs="Arial"/>
        </w:rPr>
        <w:t xml:space="preserve">The numbers listed in the first column of the table below correspond to the numbering system used in the federal </w:t>
      </w:r>
      <w:hyperlink r:id="rId9">
        <w:r>
          <w:rPr>
            <w:rFonts w:ascii="Arial" w:eastAsia="Arial" w:hAnsi="Arial" w:cs="Arial"/>
            <w:color w:val="0000FF"/>
            <w:u w:val="single"/>
          </w:rPr>
          <w:t>Title X Program Review Tool</w:t>
        </w:r>
      </w:hyperlink>
      <w:r>
        <w:rPr>
          <w:rFonts w:ascii="Arial" w:eastAsia="Arial" w:hAnsi="Arial" w:cs="Arial"/>
        </w:rPr>
        <w:t xml:space="preserve"> (PRT). To ensure all policies pertaining to subrecipients and service sites listed in the PRT are addressed, they are listed individually with their corresponding PRT number. However, many of the topics can be combined and do not necessarily need to be addressed in separate policies. </w:t>
      </w:r>
    </w:p>
    <w:p w14:paraId="34B05420" w14:textId="77777777" w:rsidR="006475BB" w:rsidRDefault="006475BB">
      <w:pPr>
        <w:rPr>
          <w:rFonts w:ascii="Arial" w:eastAsia="Arial" w:hAnsi="Arial" w:cs="Arial"/>
        </w:rPr>
      </w:pPr>
      <w:r>
        <w:rPr>
          <w:rFonts w:ascii="Arial" w:eastAsia="Arial" w:hAnsi="Arial" w:cs="Arial"/>
        </w:rPr>
        <w:br w:type="page"/>
      </w:r>
    </w:p>
    <w:p w14:paraId="24107F5F" w14:textId="77777777" w:rsidR="00AA6F97" w:rsidRDefault="00AA6F97">
      <w:pPr>
        <w:spacing w:before="240" w:after="240"/>
        <w:rPr>
          <w:rFonts w:ascii="Arial" w:eastAsia="Arial" w:hAnsi="Arial" w:cs="Arial"/>
        </w:rPr>
      </w:pPr>
      <w:bookmarkStart w:id="2" w:name="Columnheader_1"/>
      <w:bookmarkEnd w:id="2"/>
    </w:p>
    <w:tbl>
      <w:tblPr>
        <w:tblStyle w:val="a7"/>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505"/>
        <w:gridCol w:w="1050"/>
        <w:gridCol w:w="1590"/>
        <w:gridCol w:w="1500"/>
        <w:gridCol w:w="3450"/>
      </w:tblGrid>
      <w:tr w:rsidR="00AA6F97" w14:paraId="044EEE7C" w14:textId="77777777" w:rsidTr="005212C5">
        <w:trPr>
          <w:trHeight w:val="1871"/>
          <w:tblHeader/>
        </w:trPr>
        <w:tc>
          <w:tcPr>
            <w:tcW w:w="5505" w:type="dxa"/>
            <w:tcBorders>
              <w:bottom w:val="single" w:sz="4" w:space="0" w:color="000000"/>
            </w:tcBorders>
            <w:shd w:val="clear" w:color="auto" w:fill="0B5394"/>
            <w:tcMar>
              <w:top w:w="144" w:type="dxa"/>
              <w:left w:w="144" w:type="dxa"/>
              <w:bottom w:w="144" w:type="dxa"/>
              <w:right w:w="144" w:type="dxa"/>
            </w:tcMar>
          </w:tcPr>
          <w:p w14:paraId="7E0D02B0" w14:textId="77777777" w:rsidR="00AA6F97" w:rsidRDefault="00D20A02">
            <w:pPr>
              <w:pBdr>
                <w:top w:val="nil"/>
                <w:left w:val="nil"/>
                <w:bottom w:val="nil"/>
                <w:right w:val="nil"/>
                <w:between w:val="nil"/>
              </w:pBdr>
              <w:spacing w:after="100"/>
              <w:rPr>
                <w:rFonts w:ascii="Arial" w:eastAsia="Arial" w:hAnsi="Arial" w:cs="Arial"/>
                <w:b/>
                <w:color w:val="FFFFFF"/>
              </w:rPr>
            </w:pPr>
            <w:r>
              <w:rPr>
                <w:rFonts w:ascii="Arial" w:eastAsia="Arial" w:hAnsi="Arial" w:cs="Arial"/>
                <w:b/>
                <w:color w:val="FFFFFF"/>
              </w:rPr>
              <w:t xml:space="preserve">TITLE X POLICIES </w:t>
            </w:r>
          </w:p>
          <w:p w14:paraId="542D1066" w14:textId="77777777" w:rsidR="00AA6F97" w:rsidRDefault="00D20A02">
            <w:pPr>
              <w:pBdr>
                <w:top w:val="nil"/>
                <w:left w:val="nil"/>
                <w:bottom w:val="nil"/>
                <w:right w:val="nil"/>
                <w:between w:val="nil"/>
              </w:pBdr>
              <w:spacing w:after="100"/>
              <w:rPr>
                <w:rFonts w:ascii="Arial" w:eastAsia="Arial" w:hAnsi="Arial" w:cs="Arial"/>
                <w:b/>
                <w:color w:val="FFFFFF"/>
              </w:rPr>
            </w:pPr>
            <w:r>
              <w:rPr>
                <w:rFonts w:ascii="Arial" w:eastAsia="Arial" w:hAnsi="Arial" w:cs="Arial"/>
                <w:color w:val="FFFFFF"/>
              </w:rPr>
              <w:t xml:space="preserve">Subrecipients are required to have the written policies listed below in accordance with Title X Program requirements. Subrecipients can use the </w:t>
            </w:r>
            <w:hyperlink r:id="rId10">
              <w:r>
                <w:rPr>
                  <w:rFonts w:ascii="Arial" w:eastAsia="Arial" w:hAnsi="Arial" w:cs="Arial"/>
                  <w:color w:val="FFFFFF"/>
                  <w:u w:val="single"/>
                </w:rPr>
                <w:t>Title X Policy Templates</w:t>
              </w:r>
            </w:hyperlink>
            <w:r>
              <w:rPr>
                <w:rFonts w:ascii="Arial" w:eastAsia="Arial" w:hAnsi="Arial" w:cs="Arial"/>
                <w:color w:val="FFFFFF"/>
              </w:rPr>
              <w:t xml:space="preserve"> as the foundation for their policies.</w:t>
            </w:r>
            <w:r>
              <w:rPr>
                <w:rFonts w:ascii="Arial" w:eastAsia="Arial" w:hAnsi="Arial" w:cs="Arial"/>
                <w:b/>
                <w:color w:val="FFFFFF"/>
              </w:rPr>
              <w:t xml:space="preserve"> </w:t>
            </w:r>
            <w:r>
              <w:rPr>
                <w:rFonts w:ascii="Arial" w:eastAsia="Arial" w:hAnsi="Arial" w:cs="Arial"/>
                <w:color w:val="FFFFFF"/>
              </w:rPr>
              <w:t xml:space="preserve">The </w:t>
            </w:r>
            <w:hyperlink r:id="rId11">
              <w:r>
                <w:rPr>
                  <w:rFonts w:ascii="Arial" w:eastAsia="Arial" w:hAnsi="Arial" w:cs="Arial"/>
                  <w:color w:val="FFFFFF"/>
                  <w:u w:val="single"/>
                </w:rPr>
                <w:t>Title X Program Review Tool</w:t>
              </w:r>
            </w:hyperlink>
            <w:r>
              <w:rPr>
                <w:rFonts w:ascii="Arial" w:eastAsia="Arial" w:hAnsi="Arial" w:cs="Arial"/>
                <w:color w:val="FFFFFF"/>
              </w:rPr>
              <w:t xml:space="preserve"> contains additional information.</w:t>
            </w:r>
          </w:p>
        </w:tc>
        <w:tc>
          <w:tcPr>
            <w:tcW w:w="1050" w:type="dxa"/>
            <w:tcBorders>
              <w:bottom w:val="single" w:sz="4" w:space="0" w:color="000000"/>
            </w:tcBorders>
            <w:shd w:val="clear" w:color="auto" w:fill="0B5394"/>
            <w:tcMar>
              <w:top w:w="144" w:type="dxa"/>
              <w:left w:w="144" w:type="dxa"/>
              <w:bottom w:w="144" w:type="dxa"/>
              <w:right w:w="144" w:type="dxa"/>
            </w:tcMar>
          </w:tcPr>
          <w:p w14:paraId="5FDAF9A3" w14:textId="77777777" w:rsidR="00AA6F97" w:rsidRDefault="00D20A02">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DUE DATE</w:t>
            </w:r>
          </w:p>
          <w:p w14:paraId="6EA7C139" w14:textId="77777777" w:rsidR="00AA6F97" w:rsidRDefault="00AA6F97">
            <w:pPr>
              <w:pBdr>
                <w:top w:val="nil"/>
                <w:left w:val="nil"/>
                <w:bottom w:val="nil"/>
                <w:right w:val="nil"/>
                <w:between w:val="nil"/>
              </w:pBdr>
              <w:tabs>
                <w:tab w:val="right" w:pos="9350"/>
              </w:tabs>
              <w:spacing w:after="100"/>
              <w:rPr>
                <w:rFonts w:ascii="Arial" w:eastAsia="Arial" w:hAnsi="Arial" w:cs="Arial"/>
                <w:b/>
                <w:color w:val="FFFFFF"/>
              </w:rPr>
            </w:pPr>
          </w:p>
        </w:tc>
        <w:tc>
          <w:tcPr>
            <w:tcW w:w="1590" w:type="dxa"/>
            <w:tcBorders>
              <w:bottom w:val="single" w:sz="4" w:space="0" w:color="000000"/>
            </w:tcBorders>
            <w:shd w:val="clear" w:color="auto" w:fill="0B5394"/>
            <w:tcMar>
              <w:top w:w="144" w:type="dxa"/>
              <w:left w:w="144" w:type="dxa"/>
              <w:bottom w:w="144" w:type="dxa"/>
              <w:right w:w="144" w:type="dxa"/>
            </w:tcMar>
          </w:tcPr>
          <w:p w14:paraId="34AC8DD6" w14:textId="77777777" w:rsidR="00AA6F97" w:rsidRDefault="00D20A02">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500" w:type="dxa"/>
            <w:tcBorders>
              <w:bottom w:val="single" w:sz="4" w:space="0" w:color="000000"/>
            </w:tcBorders>
            <w:shd w:val="clear" w:color="auto" w:fill="0B5394"/>
            <w:tcMar>
              <w:top w:w="144" w:type="dxa"/>
              <w:left w:w="144" w:type="dxa"/>
              <w:bottom w:w="144" w:type="dxa"/>
              <w:right w:w="144" w:type="dxa"/>
            </w:tcMar>
          </w:tcPr>
          <w:p w14:paraId="5ACA1465" w14:textId="77777777" w:rsidR="00AA6F97" w:rsidRDefault="00D20A02">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450" w:type="dxa"/>
            <w:tcBorders>
              <w:bottom w:val="single" w:sz="4" w:space="0" w:color="000000"/>
            </w:tcBorders>
            <w:shd w:val="clear" w:color="auto" w:fill="0B5394"/>
            <w:tcMar>
              <w:top w:w="144" w:type="dxa"/>
              <w:left w:w="144" w:type="dxa"/>
              <w:bottom w:w="144" w:type="dxa"/>
              <w:right w:w="144" w:type="dxa"/>
            </w:tcMar>
          </w:tcPr>
          <w:p w14:paraId="157D55BD" w14:textId="77777777" w:rsidR="00AA6F97" w:rsidRDefault="00D20A02">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COMMENTS</w:t>
            </w:r>
          </w:p>
        </w:tc>
      </w:tr>
      <w:tr w:rsidR="00AA6F97" w14:paraId="4A7779AC" w14:textId="77777777" w:rsidTr="005212C5">
        <w:trPr>
          <w:trHeight w:val="13"/>
        </w:trPr>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tcPr>
          <w:p w14:paraId="631FAEB6" w14:textId="77777777" w:rsidR="00AA6F97" w:rsidRDefault="00D20A02">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color w:val="000000"/>
              </w:rPr>
              <w:t>Project Administration</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517E67A3" w14:textId="1B814EA7" w:rsidR="00AA6F97" w:rsidRPr="005212C5" w:rsidRDefault="006475BB">
            <w:pPr>
              <w:widowControl w:val="0"/>
              <w:pBdr>
                <w:top w:val="nil"/>
                <w:left w:val="nil"/>
                <w:bottom w:val="nil"/>
                <w:right w:val="nil"/>
                <w:between w:val="nil"/>
              </w:pBdr>
              <w:rPr>
                <w:rFonts w:ascii="Arial" w:eastAsia="Arial" w:hAnsi="Arial" w:cs="Arial"/>
                <w:color w:val="CFE2F3"/>
                <w:sz w:val="12"/>
                <w:szCs w:val="12"/>
              </w:rPr>
            </w:pPr>
            <w:r w:rsidRPr="005212C5">
              <w:rPr>
                <w:rFonts w:ascii="Arial" w:eastAsia="Arial" w:hAnsi="Arial" w:cs="Arial"/>
                <w:color w:val="CFE2F3"/>
                <w:sz w:val="12"/>
                <w:szCs w:val="12"/>
              </w:rPr>
              <w:softHyphen/>
            </w:r>
            <w:r w:rsidR="005212C5" w:rsidRPr="005212C5">
              <w:rPr>
                <w:rFonts w:ascii="Arial" w:eastAsia="Arial" w:hAnsi="Arial" w:cs="Arial"/>
                <w:color w:val="CFE2F3"/>
                <w:sz w:val="12"/>
                <w:szCs w:val="12"/>
              </w:rPr>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795ACB27" w14:textId="755CFA8F" w:rsidR="00AA6F97" w:rsidRPr="005212C5" w:rsidRDefault="005212C5">
            <w:pPr>
              <w:widowControl w:val="0"/>
              <w:pBdr>
                <w:top w:val="nil"/>
                <w:left w:val="nil"/>
                <w:bottom w:val="nil"/>
                <w:right w:val="nil"/>
                <w:between w:val="nil"/>
              </w:pBdr>
              <w:rPr>
                <w:rFonts w:ascii="Arial" w:eastAsia="Arial" w:hAnsi="Arial" w:cs="Arial"/>
                <w:color w:val="CFE2F3"/>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2B30896F" w14:textId="19606F91" w:rsidR="00AA6F97" w:rsidRPr="005212C5" w:rsidRDefault="005212C5">
            <w:pPr>
              <w:widowControl w:val="0"/>
              <w:pBdr>
                <w:top w:val="nil"/>
                <w:left w:val="nil"/>
                <w:bottom w:val="nil"/>
                <w:right w:val="nil"/>
                <w:between w:val="nil"/>
              </w:pBdr>
              <w:rPr>
                <w:rFonts w:ascii="Arial" w:eastAsia="Arial" w:hAnsi="Arial" w:cs="Arial"/>
                <w:color w:val="CFE2F3"/>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00154151" w14:textId="418DD7DA" w:rsidR="00AA6F97" w:rsidRPr="005212C5" w:rsidRDefault="005212C5">
            <w:pPr>
              <w:widowControl w:val="0"/>
              <w:pBdr>
                <w:top w:val="nil"/>
                <w:left w:val="nil"/>
                <w:bottom w:val="nil"/>
                <w:right w:val="nil"/>
                <w:between w:val="nil"/>
              </w:pBdr>
              <w:rPr>
                <w:rFonts w:ascii="Arial" w:eastAsia="Arial" w:hAnsi="Arial" w:cs="Arial"/>
                <w:color w:val="CFE2F3"/>
                <w:sz w:val="12"/>
                <w:szCs w:val="12"/>
              </w:rPr>
            </w:pPr>
            <w:r w:rsidRPr="005212C5">
              <w:rPr>
                <w:rFonts w:ascii="Arial" w:eastAsia="Arial" w:hAnsi="Arial" w:cs="Arial"/>
                <w:color w:val="CFE2F3"/>
                <w:sz w:val="12"/>
                <w:szCs w:val="12"/>
              </w:rPr>
              <w:t>COMMENTS</w:t>
            </w:r>
          </w:p>
        </w:tc>
      </w:tr>
      <w:tr w:rsidR="00AA6F97" w14:paraId="0648B2AD" w14:textId="77777777" w:rsidTr="00864AF1">
        <w:tc>
          <w:tcPr>
            <w:tcW w:w="5505" w:type="dxa"/>
            <w:tcBorders>
              <w:top w:val="single" w:sz="4" w:space="0" w:color="000000"/>
            </w:tcBorders>
          </w:tcPr>
          <w:p w14:paraId="64838CA2" w14:textId="77777777" w:rsidR="00AA6F97" w:rsidRDefault="00D20A02">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 xml:space="preserve">1: Non-coercive methods </w:t>
            </w:r>
          </w:p>
        </w:tc>
        <w:tc>
          <w:tcPr>
            <w:tcW w:w="1050" w:type="dxa"/>
            <w:tcBorders>
              <w:top w:val="single" w:sz="4" w:space="0" w:color="000000"/>
            </w:tcBorders>
          </w:tcPr>
          <w:p w14:paraId="25B6FF77"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tcBorders>
          </w:tcPr>
          <w:p w14:paraId="78733F2F"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tcBorders>
          </w:tcPr>
          <w:p w14:paraId="784BEECC"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tcBorders>
          </w:tcPr>
          <w:p w14:paraId="14150AB6"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r>
      <w:tr w:rsidR="00AA6F97" w14:paraId="5244E9D0" w14:textId="77777777" w:rsidTr="00864AF1">
        <w:tc>
          <w:tcPr>
            <w:tcW w:w="5505" w:type="dxa"/>
          </w:tcPr>
          <w:p w14:paraId="2DFB400F" w14:textId="77777777" w:rsidR="00AA6F97" w:rsidRDefault="00D20A02">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2: Voluntary basis</w:t>
            </w:r>
          </w:p>
        </w:tc>
        <w:tc>
          <w:tcPr>
            <w:tcW w:w="1050" w:type="dxa"/>
          </w:tcPr>
          <w:p w14:paraId="1AD5558B"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053F8406"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70B89B71"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75301FE7"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r>
      <w:tr w:rsidR="00AA6F97" w14:paraId="625E8918" w14:textId="77777777" w:rsidTr="00864AF1">
        <w:tc>
          <w:tcPr>
            <w:tcW w:w="5505" w:type="dxa"/>
          </w:tcPr>
          <w:p w14:paraId="38CAA502" w14:textId="77777777" w:rsidR="00AA6F97" w:rsidRDefault="00D20A02">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3: Non-coercion to undergo abortion or sterilization</w:t>
            </w:r>
          </w:p>
        </w:tc>
        <w:tc>
          <w:tcPr>
            <w:tcW w:w="1050" w:type="dxa"/>
          </w:tcPr>
          <w:p w14:paraId="51290C67"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2ECD9A9E"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20B17904"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537C4B38"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r>
      <w:tr w:rsidR="00AA6F97" w14:paraId="7C11E165" w14:textId="77777777" w:rsidTr="00864AF1">
        <w:tc>
          <w:tcPr>
            <w:tcW w:w="5505" w:type="dxa"/>
          </w:tcPr>
          <w:p w14:paraId="5FBE512E" w14:textId="77777777" w:rsidR="00AA6F97" w:rsidRDefault="00D20A02">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 xml:space="preserve">4: Non-discrimination </w:t>
            </w:r>
          </w:p>
        </w:tc>
        <w:tc>
          <w:tcPr>
            <w:tcW w:w="1050" w:type="dxa"/>
          </w:tcPr>
          <w:p w14:paraId="233D4E65"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01F535C3"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371C2EBD"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4F39EBA4"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r>
      <w:tr w:rsidR="00AA6F97" w14:paraId="6331C8AE" w14:textId="77777777" w:rsidTr="00864AF1">
        <w:tc>
          <w:tcPr>
            <w:tcW w:w="5505" w:type="dxa"/>
          </w:tcPr>
          <w:p w14:paraId="5500D255" w14:textId="77777777" w:rsidR="00AA6F97" w:rsidRDefault="00D20A02">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5: Priority to low-income families</w:t>
            </w:r>
          </w:p>
        </w:tc>
        <w:tc>
          <w:tcPr>
            <w:tcW w:w="1050" w:type="dxa"/>
          </w:tcPr>
          <w:p w14:paraId="1B91DD6C"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45E84A35"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7B73A226"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1E209646"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r>
      <w:tr w:rsidR="00AA6F97" w14:paraId="5C33D209" w14:textId="77777777" w:rsidTr="005212C5">
        <w:trPr>
          <w:trHeight w:val="125"/>
        </w:trPr>
        <w:tc>
          <w:tcPr>
            <w:tcW w:w="5505" w:type="dxa"/>
          </w:tcPr>
          <w:p w14:paraId="07EC9F78" w14:textId="77777777" w:rsidR="00AA6F97" w:rsidRDefault="00D20A02">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color w:val="000000"/>
              </w:rPr>
              <w:t xml:space="preserve">6: </w:t>
            </w:r>
            <w:r>
              <w:rPr>
                <w:rFonts w:ascii="Arial" w:eastAsia="Arial" w:hAnsi="Arial" w:cs="Arial"/>
              </w:rPr>
              <w:t>Durational residency/physician referrals</w:t>
            </w:r>
            <w:r>
              <w:rPr>
                <w:rFonts w:ascii="Arial" w:eastAsia="Arial" w:hAnsi="Arial" w:cs="Arial"/>
                <w:color w:val="000000"/>
              </w:rPr>
              <w:tab/>
            </w:r>
          </w:p>
        </w:tc>
        <w:tc>
          <w:tcPr>
            <w:tcW w:w="1050" w:type="dxa"/>
            <w:tcBorders>
              <w:bottom w:val="single" w:sz="4" w:space="0" w:color="000000"/>
            </w:tcBorders>
          </w:tcPr>
          <w:p w14:paraId="1BAE736C"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0E8EABE3"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1264D90B"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41E7299A" w14:textId="77777777" w:rsidR="00AA6F97" w:rsidRDefault="00AA6F97">
            <w:pPr>
              <w:pBdr>
                <w:top w:val="nil"/>
                <w:left w:val="nil"/>
                <w:bottom w:val="nil"/>
                <w:right w:val="nil"/>
                <w:between w:val="nil"/>
              </w:pBdr>
              <w:tabs>
                <w:tab w:val="right" w:pos="9350"/>
              </w:tabs>
              <w:spacing w:after="100"/>
              <w:rPr>
                <w:rFonts w:ascii="Arial" w:eastAsia="Arial" w:hAnsi="Arial" w:cs="Arial"/>
                <w:color w:val="000000"/>
              </w:rPr>
            </w:pPr>
          </w:p>
        </w:tc>
      </w:tr>
      <w:tr w:rsidR="005212C5" w14:paraId="27C36C55" w14:textId="77777777" w:rsidTr="00864AF1">
        <w:trPr>
          <w:trHeight w:val="197"/>
        </w:trPr>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tcPr>
          <w:p w14:paraId="4B0D7BFC" w14:textId="77777777" w:rsidR="005212C5" w:rsidRDefault="005212C5" w:rsidP="005212C5">
            <w:pPr>
              <w:tabs>
                <w:tab w:val="right" w:pos="9350"/>
              </w:tabs>
              <w:spacing w:after="100"/>
              <w:rPr>
                <w:rFonts w:ascii="Arial" w:eastAsia="Arial" w:hAnsi="Arial" w:cs="Arial"/>
              </w:rPr>
            </w:pPr>
            <w:r>
              <w:rPr>
                <w:rFonts w:ascii="Arial" w:eastAsia="Arial" w:hAnsi="Arial" w:cs="Arial"/>
              </w:rPr>
              <w:t>Project Administration</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5F5A4EC8" w14:textId="15ADE5A7" w:rsidR="005212C5" w:rsidRPr="005212C5" w:rsidRDefault="005212C5" w:rsidP="005212C5">
            <w:pPr>
              <w:tabs>
                <w:tab w:val="right" w:pos="9350"/>
              </w:tabs>
              <w:rPr>
                <w:rFonts w:ascii="Arial" w:eastAsia="Arial" w:hAnsi="Arial" w:cs="Arial"/>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268D3F80" w14:textId="4B4FE42D" w:rsidR="005212C5" w:rsidRPr="005212C5" w:rsidRDefault="005212C5" w:rsidP="005212C5">
            <w:pPr>
              <w:tabs>
                <w:tab w:val="right" w:pos="9350"/>
              </w:tabs>
              <w:rPr>
                <w:rFonts w:ascii="Arial" w:eastAsia="Arial" w:hAnsi="Arial" w:cs="Arial"/>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13C9DA1C" w14:textId="52F16824" w:rsidR="005212C5" w:rsidRPr="005212C5" w:rsidRDefault="005212C5" w:rsidP="005212C5">
            <w:pPr>
              <w:tabs>
                <w:tab w:val="right" w:pos="9350"/>
              </w:tabs>
              <w:rPr>
                <w:rFonts w:ascii="Arial" w:eastAsia="Arial" w:hAnsi="Arial" w:cs="Arial"/>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41C11806" w14:textId="12350619" w:rsidR="005212C5" w:rsidRPr="005212C5" w:rsidRDefault="005212C5" w:rsidP="005212C5">
            <w:pPr>
              <w:tabs>
                <w:tab w:val="right" w:pos="9350"/>
              </w:tabs>
              <w:rPr>
                <w:rFonts w:ascii="Arial" w:eastAsia="Arial" w:hAnsi="Arial" w:cs="Arial"/>
                <w:sz w:val="12"/>
                <w:szCs w:val="12"/>
              </w:rPr>
            </w:pPr>
            <w:r w:rsidRPr="005212C5">
              <w:rPr>
                <w:rFonts w:ascii="Arial" w:eastAsia="Arial" w:hAnsi="Arial" w:cs="Arial"/>
                <w:color w:val="CFE2F3"/>
                <w:sz w:val="12"/>
                <w:szCs w:val="12"/>
              </w:rPr>
              <w:t>COMMENTS</w:t>
            </w:r>
          </w:p>
        </w:tc>
      </w:tr>
      <w:tr w:rsidR="005212C5" w14:paraId="35649883" w14:textId="77777777" w:rsidTr="005212C5">
        <w:trPr>
          <w:trHeight w:val="242"/>
        </w:trPr>
        <w:tc>
          <w:tcPr>
            <w:tcW w:w="5505" w:type="dxa"/>
          </w:tcPr>
          <w:p w14:paraId="0F1FBDAB" w14:textId="77777777" w:rsidR="005212C5" w:rsidRDefault="005212C5" w:rsidP="005212C5">
            <w:pPr>
              <w:tabs>
                <w:tab w:val="right" w:pos="9360"/>
              </w:tabs>
              <w:spacing w:before="60" w:after="200"/>
              <w:rPr>
                <w:rFonts w:ascii="Arial" w:eastAsia="Arial" w:hAnsi="Arial" w:cs="Arial"/>
                <w:color w:val="000000"/>
              </w:rPr>
            </w:pPr>
            <w:r>
              <w:rPr>
                <w:rFonts w:ascii="Arial" w:eastAsia="Arial" w:hAnsi="Arial" w:cs="Arial"/>
                <w:color w:val="000000"/>
              </w:rPr>
              <w:t xml:space="preserve">7: </w:t>
            </w:r>
            <w:r>
              <w:rPr>
                <w:rFonts w:ascii="Arial" w:eastAsia="Arial" w:hAnsi="Arial" w:cs="Arial"/>
              </w:rPr>
              <w:t>Clinical services provider oversight</w:t>
            </w:r>
          </w:p>
        </w:tc>
        <w:tc>
          <w:tcPr>
            <w:tcW w:w="1050" w:type="dxa"/>
          </w:tcPr>
          <w:p w14:paraId="4FBBF2D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78609C1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2D50103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738AF84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55C280C0" w14:textId="77777777" w:rsidTr="005212C5">
        <w:trPr>
          <w:trHeight w:val="440"/>
        </w:trPr>
        <w:tc>
          <w:tcPr>
            <w:tcW w:w="5505" w:type="dxa"/>
          </w:tcPr>
          <w:p w14:paraId="6F3B9ADA" w14:textId="77777777" w:rsidR="005212C5" w:rsidRDefault="005212C5" w:rsidP="005212C5">
            <w:pPr>
              <w:tabs>
                <w:tab w:val="right" w:pos="9360"/>
              </w:tabs>
              <w:spacing w:before="60" w:after="200"/>
              <w:rPr>
                <w:rFonts w:ascii="Arial" w:eastAsia="Arial" w:hAnsi="Arial" w:cs="Arial"/>
                <w:color w:val="000000"/>
              </w:rPr>
            </w:pPr>
            <w:r>
              <w:rPr>
                <w:rFonts w:ascii="Arial" w:eastAsia="Arial" w:hAnsi="Arial" w:cs="Arial"/>
                <w:color w:val="000000"/>
              </w:rPr>
              <w:t xml:space="preserve">8: </w:t>
            </w:r>
            <w:r>
              <w:rPr>
                <w:rFonts w:ascii="Arial" w:eastAsia="Arial" w:hAnsi="Arial" w:cs="Arial"/>
              </w:rPr>
              <w:t>Collaborative planning &amp; community engagement</w:t>
            </w:r>
          </w:p>
        </w:tc>
        <w:tc>
          <w:tcPr>
            <w:tcW w:w="1050" w:type="dxa"/>
          </w:tcPr>
          <w:p w14:paraId="5CB07F0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7A06F84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786EA9F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487BF06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39BB8F4A" w14:textId="77777777" w:rsidTr="00864AF1">
        <w:tc>
          <w:tcPr>
            <w:tcW w:w="5505" w:type="dxa"/>
          </w:tcPr>
          <w:p w14:paraId="21D21DB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 xml:space="preserve">9: Confidentiality </w:t>
            </w:r>
          </w:p>
        </w:tc>
        <w:tc>
          <w:tcPr>
            <w:tcW w:w="1050" w:type="dxa"/>
          </w:tcPr>
          <w:p w14:paraId="14CAD8C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44EA7E2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72F6FC7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0840D1C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504F32A5" w14:textId="77777777" w:rsidTr="00864AF1">
        <w:tc>
          <w:tcPr>
            <w:tcW w:w="5505" w:type="dxa"/>
          </w:tcPr>
          <w:p w14:paraId="6B74C9D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10: Accessibility</w:t>
            </w:r>
          </w:p>
        </w:tc>
        <w:tc>
          <w:tcPr>
            <w:tcW w:w="1050" w:type="dxa"/>
          </w:tcPr>
          <w:p w14:paraId="7A714E7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67DD39E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2D04003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0D88B33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84CC3E9" w14:textId="77777777" w:rsidTr="00864AF1">
        <w:tc>
          <w:tcPr>
            <w:tcW w:w="5505" w:type="dxa"/>
          </w:tcPr>
          <w:p w14:paraId="0956C79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11: Responsive services</w:t>
            </w:r>
          </w:p>
        </w:tc>
        <w:tc>
          <w:tcPr>
            <w:tcW w:w="1050" w:type="dxa"/>
          </w:tcPr>
          <w:p w14:paraId="6134026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234C669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45083B1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67CEEC5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7AEF5D3" w14:textId="77777777" w:rsidTr="00864AF1">
        <w:tc>
          <w:tcPr>
            <w:tcW w:w="5505" w:type="dxa"/>
          </w:tcPr>
          <w:p w14:paraId="0404650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12: Clinic locator database</w:t>
            </w:r>
          </w:p>
        </w:tc>
        <w:tc>
          <w:tcPr>
            <w:tcW w:w="1050" w:type="dxa"/>
          </w:tcPr>
          <w:p w14:paraId="37A3F3B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27CA76B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1D39619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3D6285A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6CF812C4" w14:textId="77777777" w:rsidTr="00864AF1">
        <w:tc>
          <w:tcPr>
            <w:tcW w:w="5505" w:type="dxa"/>
          </w:tcPr>
          <w:p w14:paraId="5E19471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13: 340B Program enrollment</w:t>
            </w:r>
          </w:p>
        </w:tc>
        <w:tc>
          <w:tcPr>
            <w:tcW w:w="1050" w:type="dxa"/>
            <w:tcBorders>
              <w:bottom w:val="single" w:sz="4" w:space="0" w:color="000000"/>
            </w:tcBorders>
          </w:tcPr>
          <w:p w14:paraId="0AC81F7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3A6C966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72D2329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04EC013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74220516" w14:textId="77777777" w:rsidTr="005212C5">
        <w:trPr>
          <w:trHeight w:val="656"/>
        </w:trPr>
        <w:tc>
          <w:tcPr>
            <w:tcW w:w="5505" w:type="dxa"/>
            <w:tcBorders>
              <w:right w:val="nil"/>
            </w:tcBorders>
            <w:shd w:val="clear" w:color="auto" w:fill="CFE2F3"/>
            <w:tcMar>
              <w:top w:w="72" w:type="dxa"/>
              <w:left w:w="72" w:type="dxa"/>
              <w:bottom w:w="72" w:type="dxa"/>
              <w:right w:w="72" w:type="dxa"/>
            </w:tcMar>
            <w:vAlign w:val="center"/>
          </w:tcPr>
          <w:p w14:paraId="03F4DD59" w14:textId="0DC2E20B"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lastRenderedPageBreak/>
              <w:t xml:space="preserve">Additional Special Terms and Requirements </w:t>
            </w:r>
            <w:r>
              <w:rPr>
                <w:rFonts w:ascii="Arial" w:eastAsia="Arial" w:hAnsi="Arial" w:cs="Arial"/>
              </w:rPr>
              <w:br/>
              <w:t xml:space="preserve">and Standard Terms of the FY 2022 Title X </w:t>
            </w:r>
            <w:r>
              <w:rPr>
                <w:rFonts w:ascii="Arial" w:eastAsia="Arial" w:hAnsi="Arial" w:cs="Arial"/>
              </w:rPr>
              <w:br/>
              <w:t>Notice of Award</w:t>
            </w:r>
          </w:p>
        </w:tc>
        <w:tc>
          <w:tcPr>
            <w:tcW w:w="1050" w:type="dxa"/>
            <w:tcBorders>
              <w:left w:val="nil"/>
              <w:right w:val="nil"/>
            </w:tcBorders>
            <w:shd w:val="clear" w:color="auto" w:fill="CFE2F3"/>
            <w:tcMar>
              <w:top w:w="72" w:type="dxa"/>
              <w:left w:w="72" w:type="dxa"/>
              <w:bottom w:w="72" w:type="dxa"/>
              <w:right w:w="72" w:type="dxa"/>
            </w:tcMar>
          </w:tcPr>
          <w:p w14:paraId="63DC416C" w14:textId="6BDD1097"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13C6BEE1" w14:textId="1AD26380"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left w:val="nil"/>
              <w:right w:val="nil"/>
            </w:tcBorders>
            <w:shd w:val="clear" w:color="auto" w:fill="CFE2F3"/>
            <w:tcMar>
              <w:top w:w="72" w:type="dxa"/>
              <w:left w:w="72" w:type="dxa"/>
              <w:bottom w:w="72" w:type="dxa"/>
              <w:right w:w="72" w:type="dxa"/>
            </w:tcMar>
          </w:tcPr>
          <w:p w14:paraId="4A956DC4" w14:textId="143FD5AF"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61A0E299" w14:textId="6FF5462E"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1F3CC40E" w14:textId="77777777" w:rsidTr="00864AF1">
        <w:tc>
          <w:tcPr>
            <w:tcW w:w="5505" w:type="dxa"/>
          </w:tcPr>
          <w:p w14:paraId="582A005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Intellectual property and data rights</w:t>
            </w:r>
          </w:p>
        </w:tc>
        <w:tc>
          <w:tcPr>
            <w:tcW w:w="1050" w:type="dxa"/>
          </w:tcPr>
          <w:p w14:paraId="5E5C2AC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10E1E2F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44CD134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0A69FDD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D2818A5" w14:textId="77777777" w:rsidTr="00864AF1">
        <w:tc>
          <w:tcPr>
            <w:tcW w:w="5505" w:type="dxa"/>
            <w:tcBorders>
              <w:bottom w:val="single" w:sz="4" w:space="0" w:color="000000"/>
            </w:tcBorders>
          </w:tcPr>
          <w:p w14:paraId="793A0C7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2: Acknowledgement of federal grant support</w:t>
            </w:r>
          </w:p>
        </w:tc>
        <w:tc>
          <w:tcPr>
            <w:tcW w:w="1050" w:type="dxa"/>
            <w:tcBorders>
              <w:bottom w:val="single" w:sz="4" w:space="0" w:color="000000"/>
            </w:tcBorders>
          </w:tcPr>
          <w:p w14:paraId="42FD716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0FF512A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47D86E8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5514E1D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36BE0FFA" w14:textId="77777777" w:rsidTr="005212C5">
        <w:trPr>
          <w:trHeight w:val="260"/>
        </w:trPr>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vAlign w:val="center"/>
          </w:tcPr>
          <w:p w14:paraId="2646463D" w14:textId="77777777" w:rsidR="005212C5" w:rsidRDefault="005212C5" w:rsidP="005212C5">
            <w:pPr>
              <w:pBdr>
                <w:top w:val="nil"/>
                <w:left w:val="nil"/>
                <w:bottom w:val="nil"/>
                <w:right w:val="nil"/>
                <w:between w:val="nil"/>
              </w:pBdr>
              <w:tabs>
                <w:tab w:val="right" w:pos="9350"/>
              </w:tabs>
              <w:rPr>
                <w:rFonts w:ascii="Arial" w:eastAsia="Arial" w:hAnsi="Arial" w:cs="Arial"/>
                <w:color w:val="000000"/>
              </w:rPr>
            </w:pPr>
            <w:r>
              <w:rPr>
                <w:rFonts w:ascii="Arial" w:eastAsia="Arial" w:hAnsi="Arial" w:cs="Arial"/>
              </w:rPr>
              <w:t>Provision of High-Quality Family Planning Services</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710152E5" w14:textId="53F7A211"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5AD618FF" w14:textId="5E113ED0"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6289C793" w14:textId="56A3AD31"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5ABA438B" w14:textId="603825C3"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5874D75B" w14:textId="77777777" w:rsidTr="00864AF1">
        <w:tc>
          <w:tcPr>
            <w:tcW w:w="5505" w:type="dxa"/>
            <w:tcBorders>
              <w:top w:val="single" w:sz="4" w:space="0" w:color="000000"/>
              <w:bottom w:val="single" w:sz="4" w:space="0" w:color="000000"/>
            </w:tcBorders>
          </w:tcPr>
          <w:p w14:paraId="3477B38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Broad range of methods</w:t>
            </w:r>
          </w:p>
        </w:tc>
        <w:tc>
          <w:tcPr>
            <w:tcW w:w="1050" w:type="dxa"/>
            <w:tcBorders>
              <w:top w:val="single" w:sz="4" w:space="0" w:color="000000"/>
              <w:bottom w:val="single" w:sz="4" w:space="0" w:color="000000"/>
            </w:tcBorders>
          </w:tcPr>
          <w:p w14:paraId="6F2FF7D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1E45031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5893BA7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664EA1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03BD62A" w14:textId="77777777" w:rsidTr="00864AF1">
        <w:tc>
          <w:tcPr>
            <w:tcW w:w="5505" w:type="dxa"/>
            <w:tcBorders>
              <w:top w:val="single" w:sz="4" w:space="0" w:color="000000"/>
              <w:bottom w:val="single" w:sz="4" w:space="0" w:color="000000"/>
            </w:tcBorders>
          </w:tcPr>
          <w:p w14:paraId="1576B2F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2: Prescription or referral for methods</w:t>
            </w:r>
          </w:p>
        </w:tc>
        <w:tc>
          <w:tcPr>
            <w:tcW w:w="1050" w:type="dxa"/>
            <w:tcBorders>
              <w:top w:val="single" w:sz="4" w:space="0" w:color="000000"/>
              <w:bottom w:val="single" w:sz="4" w:space="0" w:color="000000"/>
            </w:tcBorders>
          </w:tcPr>
          <w:p w14:paraId="05BBD58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11FBF0F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958FC4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5D38FA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33C47C21" w14:textId="77777777" w:rsidTr="005212C5">
        <w:trPr>
          <w:trHeight w:val="368"/>
        </w:trPr>
        <w:tc>
          <w:tcPr>
            <w:tcW w:w="5505" w:type="dxa"/>
            <w:tcBorders>
              <w:top w:val="single" w:sz="4" w:space="0" w:color="000000"/>
              <w:bottom w:val="single" w:sz="4" w:space="0" w:color="000000"/>
            </w:tcBorders>
          </w:tcPr>
          <w:p w14:paraId="6293B577" w14:textId="77777777" w:rsidR="005212C5" w:rsidRDefault="005212C5" w:rsidP="005212C5">
            <w:pPr>
              <w:tabs>
                <w:tab w:val="right" w:pos="9360"/>
              </w:tabs>
              <w:spacing w:before="60" w:after="160"/>
              <w:rPr>
                <w:rFonts w:ascii="Arial" w:eastAsia="Arial" w:hAnsi="Arial" w:cs="Arial"/>
                <w:color w:val="000000"/>
              </w:rPr>
            </w:pPr>
            <w:r>
              <w:rPr>
                <w:rFonts w:ascii="Arial" w:eastAsia="Arial" w:hAnsi="Arial" w:cs="Arial"/>
                <w:color w:val="000000"/>
              </w:rPr>
              <w:t xml:space="preserve">3: </w:t>
            </w:r>
            <w:r>
              <w:rPr>
                <w:rFonts w:ascii="Arial" w:eastAsia="Arial" w:hAnsi="Arial" w:cs="Arial"/>
              </w:rPr>
              <w:t>Cultural competency</w:t>
            </w:r>
          </w:p>
        </w:tc>
        <w:tc>
          <w:tcPr>
            <w:tcW w:w="1050" w:type="dxa"/>
            <w:tcBorders>
              <w:top w:val="single" w:sz="4" w:space="0" w:color="000000"/>
              <w:bottom w:val="single" w:sz="4" w:space="0" w:color="000000"/>
            </w:tcBorders>
          </w:tcPr>
          <w:p w14:paraId="57A5768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01C0691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4D8C679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1E6F6D6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6B1AE2B" w14:textId="77777777" w:rsidTr="005212C5">
        <w:trPr>
          <w:trHeight w:val="35"/>
        </w:trPr>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vAlign w:val="center"/>
          </w:tcPr>
          <w:p w14:paraId="13DADFEC" w14:textId="77777777" w:rsidR="005212C5" w:rsidRDefault="005212C5" w:rsidP="005212C5">
            <w:pPr>
              <w:tabs>
                <w:tab w:val="right" w:pos="9350"/>
              </w:tabs>
              <w:rPr>
                <w:rFonts w:ascii="Arial" w:eastAsia="Arial" w:hAnsi="Arial" w:cs="Arial"/>
              </w:rPr>
            </w:pPr>
            <w:r>
              <w:rPr>
                <w:rFonts w:ascii="Arial" w:eastAsia="Arial" w:hAnsi="Arial" w:cs="Arial"/>
              </w:rPr>
              <w:t>Provision of High-Quality Family Planning Services</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4ECD23B8" w14:textId="5920DAF7" w:rsidR="005212C5" w:rsidRPr="005212C5" w:rsidRDefault="005212C5" w:rsidP="005212C5">
            <w:pPr>
              <w:tabs>
                <w:tab w:val="right" w:pos="9350"/>
              </w:tabs>
              <w:spacing w:after="100"/>
              <w:rPr>
                <w:rFonts w:ascii="Arial" w:eastAsia="Arial" w:hAnsi="Arial" w:cs="Arial"/>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2EE03285" w14:textId="5C7D0A2C" w:rsidR="005212C5" w:rsidRPr="005212C5" w:rsidRDefault="005212C5" w:rsidP="005212C5">
            <w:pPr>
              <w:tabs>
                <w:tab w:val="right" w:pos="9350"/>
              </w:tabs>
              <w:spacing w:after="100"/>
              <w:rPr>
                <w:rFonts w:ascii="Arial" w:eastAsia="Arial" w:hAnsi="Arial" w:cs="Arial"/>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69FEE8A3" w14:textId="43FC2F06" w:rsidR="005212C5" w:rsidRPr="005212C5" w:rsidRDefault="005212C5" w:rsidP="005212C5">
            <w:pPr>
              <w:tabs>
                <w:tab w:val="right" w:pos="9350"/>
              </w:tabs>
              <w:spacing w:after="100"/>
              <w:rPr>
                <w:rFonts w:ascii="Arial" w:eastAsia="Arial" w:hAnsi="Arial" w:cs="Arial"/>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732FAAA0" w14:textId="3CA4C861" w:rsidR="005212C5" w:rsidRPr="005212C5" w:rsidRDefault="005212C5" w:rsidP="005212C5">
            <w:pPr>
              <w:tabs>
                <w:tab w:val="right" w:pos="9350"/>
              </w:tabs>
              <w:spacing w:after="100"/>
              <w:rPr>
                <w:rFonts w:ascii="Arial" w:eastAsia="Arial" w:hAnsi="Arial" w:cs="Arial"/>
                <w:sz w:val="12"/>
                <w:szCs w:val="12"/>
              </w:rPr>
            </w:pPr>
            <w:r w:rsidRPr="005212C5">
              <w:rPr>
                <w:rFonts w:ascii="Arial" w:eastAsia="Arial" w:hAnsi="Arial" w:cs="Arial"/>
                <w:color w:val="CFE2F3"/>
                <w:sz w:val="12"/>
                <w:szCs w:val="12"/>
              </w:rPr>
              <w:t>COMMENTS</w:t>
            </w:r>
          </w:p>
        </w:tc>
      </w:tr>
      <w:tr w:rsidR="005212C5" w14:paraId="36515512" w14:textId="77777777" w:rsidTr="005212C5">
        <w:trPr>
          <w:trHeight w:val="70"/>
        </w:trPr>
        <w:tc>
          <w:tcPr>
            <w:tcW w:w="5505" w:type="dxa"/>
            <w:tcBorders>
              <w:top w:val="single" w:sz="4" w:space="0" w:color="000000"/>
              <w:bottom w:val="single" w:sz="4" w:space="0" w:color="000000"/>
            </w:tcBorders>
          </w:tcPr>
          <w:p w14:paraId="69736CC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4: Client dignity</w:t>
            </w:r>
          </w:p>
        </w:tc>
        <w:tc>
          <w:tcPr>
            <w:tcW w:w="1050" w:type="dxa"/>
            <w:tcBorders>
              <w:top w:val="single" w:sz="4" w:space="0" w:color="000000"/>
              <w:bottom w:val="single" w:sz="4" w:space="0" w:color="000000"/>
            </w:tcBorders>
          </w:tcPr>
          <w:p w14:paraId="0C21013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693926B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508E7AF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050F483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0DC3FD8" w14:textId="77777777" w:rsidTr="005212C5">
        <w:trPr>
          <w:trHeight w:val="70"/>
        </w:trPr>
        <w:tc>
          <w:tcPr>
            <w:tcW w:w="5505" w:type="dxa"/>
            <w:tcBorders>
              <w:top w:val="single" w:sz="4" w:space="0" w:color="000000"/>
              <w:bottom w:val="single" w:sz="4" w:space="0" w:color="000000"/>
            </w:tcBorders>
          </w:tcPr>
          <w:p w14:paraId="6939622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5: Nationally recognized standards of care</w:t>
            </w:r>
          </w:p>
        </w:tc>
        <w:tc>
          <w:tcPr>
            <w:tcW w:w="1050" w:type="dxa"/>
            <w:tcBorders>
              <w:top w:val="single" w:sz="4" w:space="0" w:color="000000"/>
              <w:bottom w:val="single" w:sz="4" w:space="0" w:color="000000"/>
            </w:tcBorders>
          </w:tcPr>
          <w:p w14:paraId="5976C74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3CC8FF6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5FC281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59A708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A5A55BF" w14:textId="77777777" w:rsidTr="005212C5">
        <w:trPr>
          <w:trHeight w:val="70"/>
        </w:trPr>
        <w:tc>
          <w:tcPr>
            <w:tcW w:w="5505" w:type="dxa"/>
            <w:tcBorders>
              <w:top w:val="single" w:sz="4" w:space="0" w:color="000000"/>
              <w:bottom w:val="single" w:sz="4" w:space="0" w:color="000000"/>
            </w:tcBorders>
          </w:tcPr>
          <w:p w14:paraId="1C89EF8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6: Services are consistent with the QFP</w:t>
            </w:r>
          </w:p>
        </w:tc>
        <w:tc>
          <w:tcPr>
            <w:tcW w:w="1050" w:type="dxa"/>
            <w:tcBorders>
              <w:top w:val="single" w:sz="4" w:space="0" w:color="000000"/>
              <w:bottom w:val="single" w:sz="4" w:space="0" w:color="000000"/>
            </w:tcBorders>
          </w:tcPr>
          <w:p w14:paraId="72B7C2E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0EBCCC4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7BF4C1F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77C2E1B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879E811" w14:textId="77777777" w:rsidTr="005212C5">
        <w:trPr>
          <w:trHeight w:val="70"/>
        </w:trPr>
        <w:tc>
          <w:tcPr>
            <w:tcW w:w="5505" w:type="dxa"/>
            <w:tcBorders>
              <w:top w:val="single" w:sz="4" w:space="0" w:color="000000"/>
              <w:bottom w:val="single" w:sz="4" w:space="0" w:color="000000"/>
            </w:tcBorders>
          </w:tcPr>
          <w:p w14:paraId="4698244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7: Advancing health equity</w:t>
            </w:r>
          </w:p>
        </w:tc>
        <w:tc>
          <w:tcPr>
            <w:tcW w:w="1050" w:type="dxa"/>
            <w:tcBorders>
              <w:top w:val="single" w:sz="4" w:space="0" w:color="000000"/>
              <w:bottom w:val="single" w:sz="4" w:space="0" w:color="000000"/>
            </w:tcBorders>
          </w:tcPr>
          <w:p w14:paraId="55B491D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0B4C652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CD0BCB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EE5945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4004132" w14:textId="77777777" w:rsidTr="005212C5">
        <w:trPr>
          <w:trHeight w:val="125"/>
        </w:trPr>
        <w:tc>
          <w:tcPr>
            <w:tcW w:w="5505" w:type="dxa"/>
            <w:tcBorders>
              <w:top w:val="single" w:sz="4" w:space="0" w:color="000000"/>
              <w:bottom w:val="single" w:sz="4" w:space="0" w:color="000000"/>
            </w:tcBorders>
          </w:tcPr>
          <w:p w14:paraId="47C888B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8: Client-centered services</w:t>
            </w:r>
          </w:p>
        </w:tc>
        <w:tc>
          <w:tcPr>
            <w:tcW w:w="1050" w:type="dxa"/>
            <w:tcBorders>
              <w:top w:val="single" w:sz="4" w:space="0" w:color="000000"/>
              <w:bottom w:val="single" w:sz="4" w:space="0" w:color="000000"/>
            </w:tcBorders>
          </w:tcPr>
          <w:p w14:paraId="7331218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3EE0247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37E3BCC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6CDE61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41A63BBA" w14:textId="77777777" w:rsidTr="005212C5">
        <w:trPr>
          <w:trHeight w:val="125"/>
        </w:trPr>
        <w:tc>
          <w:tcPr>
            <w:tcW w:w="5505" w:type="dxa"/>
            <w:tcBorders>
              <w:top w:val="single" w:sz="4" w:space="0" w:color="000000"/>
              <w:bottom w:val="single" w:sz="4" w:space="0" w:color="000000"/>
            </w:tcBorders>
          </w:tcPr>
          <w:p w14:paraId="68D1C9E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9: Pregnancy options counseling</w:t>
            </w:r>
          </w:p>
        </w:tc>
        <w:tc>
          <w:tcPr>
            <w:tcW w:w="1050" w:type="dxa"/>
            <w:tcBorders>
              <w:top w:val="single" w:sz="4" w:space="0" w:color="000000"/>
              <w:bottom w:val="single" w:sz="4" w:space="0" w:color="000000"/>
            </w:tcBorders>
          </w:tcPr>
          <w:p w14:paraId="533C236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4526D08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7D1AA80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02ACFE5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399D2059" w14:textId="77777777" w:rsidTr="00864AF1">
        <w:tc>
          <w:tcPr>
            <w:tcW w:w="5505" w:type="dxa"/>
            <w:tcBorders>
              <w:top w:val="single" w:sz="4" w:space="0" w:color="000000"/>
              <w:bottom w:val="single" w:sz="4" w:space="0" w:color="000000"/>
            </w:tcBorders>
          </w:tcPr>
          <w:p w14:paraId="214E2C89" w14:textId="77777777" w:rsidR="005212C5" w:rsidRDefault="005212C5" w:rsidP="005212C5">
            <w:pPr>
              <w:tabs>
                <w:tab w:val="right" w:pos="9360"/>
              </w:tabs>
              <w:spacing w:before="60" w:after="160"/>
              <w:rPr>
                <w:rFonts w:ascii="Arial" w:eastAsia="Arial" w:hAnsi="Arial" w:cs="Arial"/>
              </w:rPr>
            </w:pPr>
            <w:r>
              <w:rPr>
                <w:rFonts w:ascii="Arial" w:eastAsia="Arial" w:hAnsi="Arial" w:cs="Arial"/>
                <w:color w:val="000000"/>
              </w:rPr>
              <w:t xml:space="preserve">10: </w:t>
            </w:r>
            <w:r>
              <w:rPr>
                <w:rFonts w:ascii="Arial" w:eastAsia="Arial" w:hAnsi="Arial" w:cs="Arial"/>
              </w:rPr>
              <w:t>Clinical services provider oversight</w:t>
            </w:r>
          </w:p>
        </w:tc>
        <w:tc>
          <w:tcPr>
            <w:tcW w:w="1050" w:type="dxa"/>
            <w:tcBorders>
              <w:top w:val="single" w:sz="4" w:space="0" w:color="000000"/>
              <w:bottom w:val="single" w:sz="4" w:space="0" w:color="000000"/>
            </w:tcBorders>
          </w:tcPr>
          <w:p w14:paraId="4F0F45B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17F2049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3AA7453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E17FEF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DB644C1" w14:textId="77777777" w:rsidTr="005212C5">
        <w:trPr>
          <w:trHeight w:val="188"/>
        </w:trPr>
        <w:tc>
          <w:tcPr>
            <w:tcW w:w="5505" w:type="dxa"/>
            <w:tcBorders>
              <w:top w:val="single" w:sz="4" w:space="0" w:color="000000"/>
              <w:bottom w:val="single" w:sz="4" w:space="0" w:color="000000"/>
            </w:tcBorders>
          </w:tcPr>
          <w:p w14:paraId="5BEECF4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11: Provision of non-clinical counseling services</w:t>
            </w:r>
          </w:p>
        </w:tc>
        <w:tc>
          <w:tcPr>
            <w:tcW w:w="1050" w:type="dxa"/>
            <w:tcBorders>
              <w:top w:val="single" w:sz="4" w:space="0" w:color="000000"/>
              <w:bottom w:val="single" w:sz="4" w:space="0" w:color="000000"/>
            </w:tcBorders>
          </w:tcPr>
          <w:p w14:paraId="73927B3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58D84B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3129EA1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006BE1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A0183B4" w14:textId="77777777" w:rsidTr="000B21B3">
        <w:trPr>
          <w:trHeight w:val="260"/>
        </w:trPr>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vAlign w:val="center"/>
          </w:tcPr>
          <w:p w14:paraId="24786AE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lastRenderedPageBreak/>
              <w:t>Adolescent Services</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3AA9914F" w14:textId="1697F6ED"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16384D6E" w14:textId="5EE89619"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08FF449D" w14:textId="1BD3192C"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43F7F1BC" w14:textId="0C796988"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480336D8" w14:textId="77777777" w:rsidTr="00864AF1">
        <w:tc>
          <w:tcPr>
            <w:tcW w:w="5505" w:type="dxa"/>
            <w:tcBorders>
              <w:top w:val="single" w:sz="4" w:space="0" w:color="000000"/>
            </w:tcBorders>
          </w:tcPr>
          <w:p w14:paraId="4726520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Expectation of adolescent services</w:t>
            </w:r>
          </w:p>
        </w:tc>
        <w:tc>
          <w:tcPr>
            <w:tcW w:w="1050" w:type="dxa"/>
            <w:tcBorders>
              <w:top w:val="single" w:sz="4" w:space="0" w:color="000000"/>
            </w:tcBorders>
          </w:tcPr>
          <w:p w14:paraId="2425B4E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tcBorders>
          </w:tcPr>
          <w:p w14:paraId="5598E98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tcBorders>
          </w:tcPr>
          <w:p w14:paraId="6643354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tcBorders>
          </w:tcPr>
          <w:p w14:paraId="3B5F09A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6EC16545" w14:textId="77777777" w:rsidTr="00864AF1">
        <w:tc>
          <w:tcPr>
            <w:tcW w:w="5505" w:type="dxa"/>
          </w:tcPr>
          <w:p w14:paraId="3E5BE61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2: Provision of adolescent-friendly services</w:t>
            </w:r>
          </w:p>
        </w:tc>
        <w:tc>
          <w:tcPr>
            <w:tcW w:w="1050" w:type="dxa"/>
          </w:tcPr>
          <w:p w14:paraId="6697EB1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6D226AD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5C693DE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4C79912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6F810427" w14:textId="77777777" w:rsidTr="00864AF1">
        <w:tc>
          <w:tcPr>
            <w:tcW w:w="5505" w:type="dxa"/>
          </w:tcPr>
          <w:p w14:paraId="0C56F07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3, 4: Family participation counseling</w:t>
            </w:r>
          </w:p>
        </w:tc>
        <w:tc>
          <w:tcPr>
            <w:tcW w:w="1050" w:type="dxa"/>
          </w:tcPr>
          <w:p w14:paraId="7E52F9E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504B52B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74B0165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22569AE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5DF851C8" w14:textId="77777777" w:rsidTr="00864AF1">
        <w:tc>
          <w:tcPr>
            <w:tcW w:w="5505" w:type="dxa"/>
          </w:tcPr>
          <w:p w14:paraId="4389388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5: Sexual coercion counseling</w:t>
            </w:r>
          </w:p>
        </w:tc>
        <w:tc>
          <w:tcPr>
            <w:tcW w:w="1050" w:type="dxa"/>
          </w:tcPr>
          <w:p w14:paraId="0249EC9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6906C92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4460BF8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4E9FA7E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31D9E6A" w14:textId="77777777" w:rsidTr="00864AF1">
        <w:tc>
          <w:tcPr>
            <w:tcW w:w="5505" w:type="dxa"/>
          </w:tcPr>
          <w:p w14:paraId="1A6646D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 xml:space="preserve">6: Mandated reporting </w:t>
            </w:r>
          </w:p>
        </w:tc>
        <w:tc>
          <w:tcPr>
            <w:tcW w:w="1050" w:type="dxa"/>
            <w:tcBorders>
              <w:bottom w:val="single" w:sz="4" w:space="0" w:color="000000"/>
            </w:tcBorders>
          </w:tcPr>
          <w:p w14:paraId="60B8702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1EB2B3E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48AB64F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724CB08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44A44D0C" w14:textId="77777777" w:rsidTr="003C2101">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vAlign w:val="center"/>
          </w:tcPr>
          <w:p w14:paraId="2252FAC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Referral for Social and Medical Services</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646BC64A" w14:textId="4B1A89ED"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15A2EA7D" w14:textId="542A34D8"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260A7C94" w14:textId="723A23F3"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7B59F1F5" w14:textId="3B82072E"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4B00E50B" w14:textId="77777777" w:rsidTr="00864AF1">
        <w:tc>
          <w:tcPr>
            <w:tcW w:w="5505" w:type="dxa"/>
            <w:tcBorders>
              <w:top w:val="single" w:sz="4" w:space="0" w:color="000000"/>
              <w:bottom w:val="single" w:sz="4" w:space="0" w:color="000000"/>
            </w:tcBorders>
          </w:tcPr>
          <w:p w14:paraId="584775B4" w14:textId="1A9DBF1E"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softHyphen/>
              <w:t>1: Provision of Medical Services related to</w:t>
            </w:r>
            <w:r>
              <w:rPr>
                <w:rFonts w:ascii="Arial" w:eastAsia="Arial" w:hAnsi="Arial" w:cs="Arial"/>
              </w:rPr>
              <w:br/>
              <w:t xml:space="preserve">Family Planning </w:t>
            </w:r>
          </w:p>
        </w:tc>
        <w:tc>
          <w:tcPr>
            <w:tcW w:w="1050" w:type="dxa"/>
            <w:tcBorders>
              <w:top w:val="single" w:sz="4" w:space="0" w:color="000000"/>
              <w:bottom w:val="single" w:sz="4" w:space="0" w:color="000000"/>
            </w:tcBorders>
          </w:tcPr>
          <w:p w14:paraId="487B64B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40D390A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F613E2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2099E55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D5C51C0" w14:textId="77777777" w:rsidTr="00864AF1">
        <w:tc>
          <w:tcPr>
            <w:tcW w:w="5505" w:type="dxa"/>
            <w:tcBorders>
              <w:top w:val="single" w:sz="4" w:space="0" w:color="000000"/>
              <w:bottom w:val="single" w:sz="4" w:space="0" w:color="000000"/>
            </w:tcBorders>
          </w:tcPr>
          <w:p w14:paraId="7C5FC30A" w14:textId="77777777" w:rsidR="005212C5" w:rsidRDefault="005212C5" w:rsidP="005212C5">
            <w:pPr>
              <w:tabs>
                <w:tab w:val="right" w:pos="9360"/>
              </w:tabs>
              <w:spacing w:before="60" w:after="200"/>
              <w:rPr>
                <w:rFonts w:ascii="Arial" w:eastAsia="Arial" w:hAnsi="Arial" w:cs="Arial"/>
              </w:rPr>
            </w:pPr>
            <w:r>
              <w:rPr>
                <w:rFonts w:ascii="Arial" w:eastAsia="Arial" w:hAnsi="Arial" w:cs="Arial"/>
                <w:color w:val="000000"/>
              </w:rPr>
              <w:t xml:space="preserve">2: </w:t>
            </w:r>
            <w:r>
              <w:rPr>
                <w:rFonts w:ascii="Arial" w:eastAsia="Arial" w:hAnsi="Arial" w:cs="Arial"/>
              </w:rPr>
              <w:t>Availability of social services</w:t>
            </w:r>
          </w:p>
        </w:tc>
        <w:tc>
          <w:tcPr>
            <w:tcW w:w="1050" w:type="dxa"/>
            <w:tcBorders>
              <w:top w:val="single" w:sz="4" w:space="0" w:color="000000"/>
              <w:bottom w:val="single" w:sz="4" w:space="0" w:color="000000"/>
            </w:tcBorders>
          </w:tcPr>
          <w:p w14:paraId="00CA53F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6D04E66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7007E0E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794CAB8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643AA13" w14:textId="77777777" w:rsidTr="00864AF1">
        <w:trPr>
          <w:trHeight w:val="510"/>
        </w:trPr>
        <w:tc>
          <w:tcPr>
            <w:tcW w:w="5505" w:type="dxa"/>
            <w:tcBorders>
              <w:top w:val="single" w:sz="4" w:space="0" w:color="000000"/>
              <w:bottom w:val="single" w:sz="4" w:space="0" w:color="000000"/>
            </w:tcBorders>
          </w:tcPr>
          <w:p w14:paraId="29B8FD28" w14:textId="77777777" w:rsidR="005212C5" w:rsidRDefault="005212C5" w:rsidP="005212C5">
            <w:pPr>
              <w:tabs>
                <w:tab w:val="right" w:pos="9360"/>
              </w:tabs>
              <w:spacing w:before="60" w:after="200"/>
              <w:rPr>
                <w:rFonts w:ascii="Arial" w:eastAsia="Arial" w:hAnsi="Arial" w:cs="Arial"/>
              </w:rPr>
            </w:pPr>
            <w:r>
              <w:rPr>
                <w:rFonts w:ascii="Arial" w:eastAsia="Arial" w:hAnsi="Arial" w:cs="Arial"/>
                <w:color w:val="000000"/>
              </w:rPr>
              <w:t xml:space="preserve">3: </w:t>
            </w:r>
            <w:r>
              <w:rPr>
                <w:rFonts w:ascii="Arial" w:eastAsia="Arial" w:hAnsi="Arial" w:cs="Arial"/>
              </w:rPr>
              <w:t>Coordination and use of referrals and linkages</w:t>
            </w:r>
          </w:p>
        </w:tc>
        <w:tc>
          <w:tcPr>
            <w:tcW w:w="1050" w:type="dxa"/>
            <w:tcBorders>
              <w:top w:val="single" w:sz="4" w:space="0" w:color="000000"/>
              <w:bottom w:val="single" w:sz="4" w:space="0" w:color="000000"/>
            </w:tcBorders>
          </w:tcPr>
          <w:p w14:paraId="38D4A92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16AB4F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5ACE8C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556B08F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57F1851D" w14:textId="77777777" w:rsidTr="00864AF1">
        <w:tc>
          <w:tcPr>
            <w:tcW w:w="5505" w:type="dxa"/>
            <w:tcBorders>
              <w:top w:val="single" w:sz="4" w:space="0" w:color="000000"/>
              <w:bottom w:val="single" w:sz="4" w:space="0" w:color="000000"/>
            </w:tcBorders>
          </w:tcPr>
          <w:p w14:paraId="6CE0532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4: Linkages to primary care</w:t>
            </w:r>
          </w:p>
        </w:tc>
        <w:tc>
          <w:tcPr>
            <w:tcW w:w="1050" w:type="dxa"/>
            <w:tcBorders>
              <w:top w:val="single" w:sz="4" w:space="0" w:color="000000"/>
              <w:bottom w:val="single" w:sz="4" w:space="0" w:color="000000"/>
            </w:tcBorders>
          </w:tcPr>
          <w:p w14:paraId="74E3A8A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CC92D2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2CD7584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5C62DE2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9BEFD4C" w14:textId="77777777" w:rsidTr="009F6F61">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vAlign w:val="center"/>
          </w:tcPr>
          <w:p w14:paraId="678C888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Financial Accountability</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155F22A0" w14:textId="3DCF8BB7"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7DC01DB3" w14:textId="5E2FD2A8"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4E406A77" w14:textId="6BB15570"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18413C9C" w14:textId="0D27A4CC"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07DBD66E" w14:textId="77777777" w:rsidTr="00864AF1">
        <w:tc>
          <w:tcPr>
            <w:tcW w:w="5505" w:type="dxa"/>
            <w:tcBorders>
              <w:top w:val="single" w:sz="4" w:space="0" w:color="000000"/>
              <w:bottom w:val="single" w:sz="4" w:space="0" w:color="000000"/>
            </w:tcBorders>
          </w:tcPr>
          <w:p w14:paraId="4F08112B" w14:textId="086667B6"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 Low-income clients</w:t>
            </w:r>
          </w:p>
        </w:tc>
        <w:tc>
          <w:tcPr>
            <w:tcW w:w="1050" w:type="dxa"/>
            <w:tcBorders>
              <w:top w:val="single" w:sz="4" w:space="0" w:color="000000"/>
              <w:bottom w:val="single" w:sz="4" w:space="0" w:color="000000"/>
            </w:tcBorders>
          </w:tcPr>
          <w:p w14:paraId="0387802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004D2B3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2B7FDA4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62E50AC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4A1B0C6A" w14:textId="77777777" w:rsidTr="00864AF1">
        <w:tc>
          <w:tcPr>
            <w:tcW w:w="5505" w:type="dxa"/>
            <w:tcBorders>
              <w:top w:val="single" w:sz="4" w:space="0" w:color="000000"/>
              <w:bottom w:val="single" w:sz="4" w:space="0" w:color="000000"/>
            </w:tcBorders>
          </w:tcPr>
          <w:p w14:paraId="17BDF4C8" w14:textId="77777777" w:rsidR="005212C5" w:rsidRDefault="005212C5" w:rsidP="005212C5">
            <w:pPr>
              <w:tabs>
                <w:tab w:val="right" w:pos="9360"/>
              </w:tabs>
              <w:spacing w:before="60" w:after="200"/>
              <w:rPr>
                <w:rFonts w:ascii="Arial" w:eastAsia="Arial" w:hAnsi="Arial" w:cs="Arial"/>
              </w:rPr>
            </w:pPr>
            <w:r>
              <w:rPr>
                <w:rFonts w:ascii="Arial" w:eastAsia="Arial" w:hAnsi="Arial" w:cs="Arial"/>
                <w:color w:val="000000"/>
              </w:rPr>
              <w:t>2:</w:t>
            </w:r>
            <w:r>
              <w:rPr>
                <w:rFonts w:ascii="Arial" w:eastAsia="Arial" w:hAnsi="Arial" w:cs="Arial"/>
              </w:rPr>
              <w:t xml:space="preserve"> Discount eligibility for minors</w:t>
            </w:r>
          </w:p>
        </w:tc>
        <w:tc>
          <w:tcPr>
            <w:tcW w:w="1050" w:type="dxa"/>
            <w:tcBorders>
              <w:top w:val="single" w:sz="4" w:space="0" w:color="000000"/>
              <w:bottom w:val="single" w:sz="4" w:space="0" w:color="000000"/>
            </w:tcBorders>
          </w:tcPr>
          <w:p w14:paraId="6D6466A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3FC4331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64E912B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5C80892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4C4FB6F" w14:textId="77777777" w:rsidTr="00864AF1">
        <w:trPr>
          <w:trHeight w:val="452"/>
        </w:trPr>
        <w:tc>
          <w:tcPr>
            <w:tcW w:w="5505" w:type="dxa"/>
            <w:tcBorders>
              <w:top w:val="single" w:sz="4" w:space="0" w:color="000000"/>
              <w:bottom w:val="single" w:sz="4" w:space="0" w:color="000000"/>
            </w:tcBorders>
          </w:tcPr>
          <w:p w14:paraId="0AB81787" w14:textId="77777777" w:rsidR="005212C5" w:rsidRDefault="005212C5" w:rsidP="005212C5">
            <w:pPr>
              <w:tabs>
                <w:tab w:val="right" w:pos="9360"/>
              </w:tabs>
              <w:spacing w:before="60" w:after="200"/>
              <w:rPr>
                <w:rFonts w:ascii="Arial" w:eastAsia="Arial" w:hAnsi="Arial" w:cs="Arial"/>
              </w:rPr>
            </w:pPr>
            <w:r>
              <w:rPr>
                <w:rFonts w:ascii="Arial" w:eastAsia="Arial" w:hAnsi="Arial" w:cs="Arial"/>
                <w:color w:val="000000"/>
              </w:rPr>
              <w:t xml:space="preserve">3: </w:t>
            </w:r>
            <w:r>
              <w:rPr>
                <w:rFonts w:ascii="Arial" w:eastAsia="Arial" w:hAnsi="Arial" w:cs="Arial"/>
              </w:rPr>
              <w:t>Fee schedule and schedule of discounts</w:t>
            </w:r>
          </w:p>
        </w:tc>
        <w:tc>
          <w:tcPr>
            <w:tcW w:w="1050" w:type="dxa"/>
            <w:tcBorders>
              <w:top w:val="single" w:sz="4" w:space="0" w:color="000000"/>
              <w:bottom w:val="single" w:sz="4" w:space="0" w:color="000000"/>
            </w:tcBorders>
          </w:tcPr>
          <w:p w14:paraId="536B416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4B9D2F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77DECB1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922BD4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ABC24BA" w14:textId="77777777" w:rsidTr="00864AF1">
        <w:trPr>
          <w:trHeight w:val="412"/>
        </w:trPr>
        <w:tc>
          <w:tcPr>
            <w:tcW w:w="5505" w:type="dxa"/>
            <w:tcBorders>
              <w:top w:val="single" w:sz="4" w:space="0" w:color="000000"/>
              <w:bottom w:val="single" w:sz="4" w:space="0" w:color="000000"/>
            </w:tcBorders>
          </w:tcPr>
          <w:p w14:paraId="13EE773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lastRenderedPageBreak/>
              <w:t>4: Income assessment</w:t>
            </w:r>
          </w:p>
        </w:tc>
        <w:tc>
          <w:tcPr>
            <w:tcW w:w="1050" w:type="dxa"/>
            <w:tcBorders>
              <w:top w:val="single" w:sz="4" w:space="0" w:color="000000"/>
              <w:bottom w:val="single" w:sz="4" w:space="0" w:color="000000"/>
            </w:tcBorders>
          </w:tcPr>
          <w:p w14:paraId="3E61358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32504C9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4D9846E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65E4EF4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8678D6E" w14:textId="77777777" w:rsidTr="00864AF1">
        <w:trPr>
          <w:trHeight w:val="397"/>
        </w:trPr>
        <w:tc>
          <w:tcPr>
            <w:tcW w:w="5505" w:type="dxa"/>
            <w:tcBorders>
              <w:top w:val="single" w:sz="4" w:space="0" w:color="000000"/>
              <w:bottom w:val="single" w:sz="4" w:space="0" w:color="000000"/>
            </w:tcBorders>
          </w:tcPr>
          <w:p w14:paraId="3ED9B44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5: Copayments</w:t>
            </w:r>
          </w:p>
        </w:tc>
        <w:tc>
          <w:tcPr>
            <w:tcW w:w="1050" w:type="dxa"/>
            <w:tcBorders>
              <w:top w:val="single" w:sz="4" w:space="0" w:color="000000"/>
              <w:bottom w:val="single" w:sz="4" w:space="0" w:color="000000"/>
            </w:tcBorders>
          </w:tcPr>
          <w:p w14:paraId="40E7122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7BAFC7F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219652B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1EF06BE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07E422B" w14:textId="77777777" w:rsidTr="00864AF1">
        <w:trPr>
          <w:trHeight w:val="382"/>
        </w:trPr>
        <w:tc>
          <w:tcPr>
            <w:tcW w:w="5505" w:type="dxa"/>
            <w:tcBorders>
              <w:top w:val="single" w:sz="4" w:space="0" w:color="000000"/>
              <w:bottom w:val="single" w:sz="4" w:space="0" w:color="000000"/>
            </w:tcBorders>
          </w:tcPr>
          <w:p w14:paraId="07A95DA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6: Income verification</w:t>
            </w:r>
          </w:p>
        </w:tc>
        <w:tc>
          <w:tcPr>
            <w:tcW w:w="1050" w:type="dxa"/>
            <w:tcBorders>
              <w:top w:val="single" w:sz="4" w:space="0" w:color="000000"/>
              <w:bottom w:val="single" w:sz="4" w:space="0" w:color="000000"/>
            </w:tcBorders>
          </w:tcPr>
          <w:p w14:paraId="077A74F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7FE6AC8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4F76A89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162E7D0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86E7DDB" w14:textId="77777777" w:rsidTr="00864AF1">
        <w:trPr>
          <w:trHeight w:val="427"/>
        </w:trPr>
        <w:tc>
          <w:tcPr>
            <w:tcW w:w="5505" w:type="dxa"/>
            <w:tcBorders>
              <w:top w:val="single" w:sz="4" w:space="0" w:color="000000"/>
              <w:bottom w:val="single" w:sz="4" w:space="0" w:color="000000"/>
            </w:tcBorders>
          </w:tcPr>
          <w:p w14:paraId="56BD24F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7: Third-party payments</w:t>
            </w:r>
          </w:p>
        </w:tc>
        <w:tc>
          <w:tcPr>
            <w:tcW w:w="1050" w:type="dxa"/>
            <w:tcBorders>
              <w:top w:val="single" w:sz="4" w:space="0" w:color="000000"/>
              <w:bottom w:val="single" w:sz="4" w:space="0" w:color="000000"/>
            </w:tcBorders>
          </w:tcPr>
          <w:p w14:paraId="313F09A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A62AFF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1705CEE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54DF5FE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2111E3CA" w14:textId="77777777" w:rsidTr="00864AF1">
        <w:tc>
          <w:tcPr>
            <w:tcW w:w="5505" w:type="dxa"/>
            <w:tcBorders>
              <w:top w:val="single" w:sz="4" w:space="0" w:color="000000"/>
              <w:bottom w:val="single" w:sz="4" w:space="0" w:color="000000"/>
            </w:tcBorders>
          </w:tcPr>
          <w:p w14:paraId="61DEEDBC" w14:textId="77777777" w:rsidR="005212C5" w:rsidRDefault="005212C5" w:rsidP="005212C5">
            <w:pPr>
              <w:tabs>
                <w:tab w:val="right" w:pos="9360"/>
              </w:tabs>
              <w:spacing w:before="60" w:after="100"/>
              <w:rPr>
                <w:rFonts w:ascii="Arial" w:eastAsia="Arial" w:hAnsi="Arial" w:cs="Arial"/>
              </w:rPr>
            </w:pPr>
            <w:r>
              <w:rPr>
                <w:rFonts w:ascii="Arial" w:eastAsia="Arial" w:hAnsi="Arial" w:cs="Arial"/>
                <w:color w:val="000000"/>
              </w:rPr>
              <w:t>8:</w:t>
            </w:r>
            <w:r>
              <w:rPr>
                <w:rFonts w:ascii="Arial" w:eastAsia="Arial" w:hAnsi="Arial" w:cs="Arial"/>
              </w:rPr>
              <w:t xml:space="preserve"> Authorized purchases</w:t>
            </w:r>
          </w:p>
        </w:tc>
        <w:tc>
          <w:tcPr>
            <w:tcW w:w="1050" w:type="dxa"/>
            <w:tcBorders>
              <w:top w:val="single" w:sz="4" w:space="0" w:color="000000"/>
              <w:bottom w:val="single" w:sz="4" w:space="0" w:color="000000"/>
            </w:tcBorders>
          </w:tcPr>
          <w:p w14:paraId="4053217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0376F6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79B8A8F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C36E59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615DD089" w14:textId="77777777" w:rsidTr="00864AF1">
        <w:tc>
          <w:tcPr>
            <w:tcW w:w="5505" w:type="dxa"/>
            <w:tcBorders>
              <w:top w:val="single" w:sz="4" w:space="0" w:color="000000"/>
              <w:bottom w:val="single" w:sz="4" w:space="0" w:color="000000"/>
            </w:tcBorders>
          </w:tcPr>
          <w:p w14:paraId="465C7661" w14:textId="77777777" w:rsidR="005212C5" w:rsidRDefault="005212C5" w:rsidP="005212C5">
            <w:pPr>
              <w:tabs>
                <w:tab w:val="right" w:pos="9360"/>
              </w:tabs>
              <w:spacing w:before="60" w:after="100"/>
              <w:rPr>
                <w:rFonts w:ascii="Arial" w:eastAsia="Arial" w:hAnsi="Arial" w:cs="Arial"/>
              </w:rPr>
            </w:pPr>
            <w:r>
              <w:rPr>
                <w:rFonts w:ascii="Arial" w:eastAsia="Arial" w:hAnsi="Arial" w:cs="Arial"/>
              </w:rPr>
              <w:t>9: Contracted rates of payments</w:t>
            </w:r>
          </w:p>
        </w:tc>
        <w:tc>
          <w:tcPr>
            <w:tcW w:w="1050" w:type="dxa"/>
            <w:tcBorders>
              <w:top w:val="single" w:sz="4" w:space="0" w:color="000000"/>
              <w:bottom w:val="single" w:sz="4" w:space="0" w:color="000000"/>
            </w:tcBorders>
          </w:tcPr>
          <w:p w14:paraId="6436315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0E0FC91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EA28C8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0CF6566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3E6DD49F" w14:textId="77777777" w:rsidTr="00864AF1">
        <w:trPr>
          <w:trHeight w:val="397"/>
        </w:trPr>
        <w:tc>
          <w:tcPr>
            <w:tcW w:w="5505" w:type="dxa"/>
            <w:tcBorders>
              <w:top w:val="single" w:sz="4" w:space="0" w:color="000000"/>
              <w:bottom w:val="single" w:sz="4" w:space="0" w:color="000000"/>
            </w:tcBorders>
          </w:tcPr>
          <w:p w14:paraId="6716022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color w:val="000000"/>
              </w:rPr>
              <w:t xml:space="preserve">10: </w:t>
            </w:r>
            <w:r>
              <w:rPr>
                <w:rFonts w:ascii="Arial" w:eastAsia="Arial" w:hAnsi="Arial" w:cs="Arial"/>
              </w:rPr>
              <w:t>Compliance with grant terms and conditions</w:t>
            </w:r>
          </w:p>
        </w:tc>
        <w:tc>
          <w:tcPr>
            <w:tcW w:w="1050" w:type="dxa"/>
            <w:tcBorders>
              <w:top w:val="single" w:sz="4" w:space="0" w:color="000000"/>
              <w:bottom w:val="single" w:sz="4" w:space="0" w:color="000000"/>
            </w:tcBorders>
          </w:tcPr>
          <w:p w14:paraId="525E02C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7B9CD63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4AD2107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77CE3FA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4449B2F0" w14:textId="77777777" w:rsidTr="00864AF1">
        <w:tc>
          <w:tcPr>
            <w:tcW w:w="5505" w:type="dxa"/>
            <w:tcBorders>
              <w:top w:val="single" w:sz="4" w:space="0" w:color="000000"/>
              <w:bottom w:val="single" w:sz="4" w:space="0" w:color="000000"/>
            </w:tcBorders>
          </w:tcPr>
          <w:p w14:paraId="1682AC82" w14:textId="77777777" w:rsidR="005212C5" w:rsidRDefault="005212C5" w:rsidP="005212C5">
            <w:pPr>
              <w:tabs>
                <w:tab w:val="right" w:pos="9360"/>
              </w:tabs>
              <w:spacing w:before="60" w:after="100"/>
              <w:rPr>
                <w:rFonts w:ascii="Arial" w:eastAsia="Arial" w:hAnsi="Arial" w:cs="Arial"/>
              </w:rPr>
            </w:pPr>
            <w:r>
              <w:rPr>
                <w:rFonts w:ascii="Arial" w:eastAsia="Arial" w:hAnsi="Arial" w:cs="Arial"/>
                <w:color w:val="000000"/>
              </w:rPr>
              <w:t>1</w:t>
            </w:r>
            <w:r>
              <w:rPr>
                <w:rFonts w:ascii="Arial" w:eastAsia="Arial" w:hAnsi="Arial" w:cs="Arial"/>
              </w:rPr>
              <w:t xml:space="preserve">1: </w:t>
            </w:r>
            <w:hyperlink r:id="rId12" w:anchor="heading=h.c0c1vxti24fq">
              <w:r>
                <w:rPr>
                  <w:rFonts w:ascii="Arial" w:eastAsia="Arial" w:hAnsi="Arial" w:cs="Arial"/>
                </w:rPr>
                <w:t>Purchasing of mobile health unit(s) or other vehicle(</w:t>
              </w:r>
            </w:hyperlink>
            <w:hyperlink r:id="rId13" w:anchor="heading=h.c0c1vxti24fq">
              <w:r>
                <w:rPr>
                  <w:rFonts w:ascii="Arial" w:eastAsia="Arial" w:hAnsi="Arial" w:cs="Arial"/>
                </w:rPr>
                <w:t>s</w:t>
              </w:r>
            </w:hyperlink>
            <w:hyperlink r:id="rId14" w:anchor="heading=h.c0c1vxti24fq">
              <w:r>
                <w:rPr>
                  <w:rFonts w:ascii="Arial" w:eastAsia="Arial" w:hAnsi="Arial" w:cs="Arial"/>
                </w:rPr>
                <w:t>)</w:t>
              </w:r>
            </w:hyperlink>
          </w:p>
        </w:tc>
        <w:tc>
          <w:tcPr>
            <w:tcW w:w="1050" w:type="dxa"/>
            <w:tcBorders>
              <w:top w:val="single" w:sz="4" w:space="0" w:color="000000"/>
              <w:bottom w:val="single" w:sz="4" w:space="0" w:color="000000"/>
            </w:tcBorders>
          </w:tcPr>
          <w:p w14:paraId="2E20BB6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38C2903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1B23B5D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44030E5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76ACB308" w14:textId="77777777" w:rsidTr="00864AF1">
        <w:trPr>
          <w:trHeight w:val="397"/>
        </w:trPr>
        <w:tc>
          <w:tcPr>
            <w:tcW w:w="5505" w:type="dxa"/>
            <w:tcBorders>
              <w:top w:val="single" w:sz="4" w:space="0" w:color="000000"/>
              <w:bottom w:val="single" w:sz="4" w:space="0" w:color="000000"/>
            </w:tcBorders>
          </w:tcPr>
          <w:p w14:paraId="5A6275C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12: Non-federal share</w:t>
            </w:r>
          </w:p>
        </w:tc>
        <w:tc>
          <w:tcPr>
            <w:tcW w:w="1050" w:type="dxa"/>
            <w:tcBorders>
              <w:top w:val="single" w:sz="4" w:space="0" w:color="000000"/>
              <w:bottom w:val="single" w:sz="4" w:space="0" w:color="000000"/>
            </w:tcBorders>
          </w:tcPr>
          <w:p w14:paraId="0E4D564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47F35C0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5E1E2C8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469FAC9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2E10CB86" w14:textId="77777777" w:rsidTr="00864AF1">
        <w:trPr>
          <w:trHeight w:val="397"/>
        </w:trPr>
        <w:tc>
          <w:tcPr>
            <w:tcW w:w="5505" w:type="dxa"/>
            <w:tcBorders>
              <w:top w:val="single" w:sz="4" w:space="0" w:color="000000"/>
              <w:bottom w:val="single" w:sz="4" w:space="0" w:color="000000"/>
            </w:tcBorders>
          </w:tcPr>
          <w:p w14:paraId="5A5D311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13: Program income</w:t>
            </w:r>
          </w:p>
        </w:tc>
        <w:tc>
          <w:tcPr>
            <w:tcW w:w="1050" w:type="dxa"/>
            <w:tcBorders>
              <w:top w:val="single" w:sz="4" w:space="0" w:color="000000"/>
              <w:bottom w:val="single" w:sz="4" w:space="0" w:color="000000"/>
            </w:tcBorders>
          </w:tcPr>
          <w:p w14:paraId="4432257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2D315D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6FA0FB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42395F7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5571C855" w14:textId="77777777" w:rsidTr="00864AF1">
        <w:trPr>
          <w:trHeight w:val="382"/>
        </w:trPr>
        <w:tc>
          <w:tcPr>
            <w:tcW w:w="5505" w:type="dxa"/>
            <w:tcBorders>
              <w:top w:val="single" w:sz="4" w:space="0" w:color="000000"/>
              <w:bottom w:val="single" w:sz="4" w:space="0" w:color="000000"/>
            </w:tcBorders>
          </w:tcPr>
          <w:p w14:paraId="555CA55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14: Lobbying</w:t>
            </w:r>
          </w:p>
        </w:tc>
        <w:tc>
          <w:tcPr>
            <w:tcW w:w="1050" w:type="dxa"/>
            <w:tcBorders>
              <w:top w:val="single" w:sz="4" w:space="0" w:color="000000"/>
              <w:bottom w:val="single" w:sz="4" w:space="0" w:color="000000"/>
            </w:tcBorders>
          </w:tcPr>
          <w:p w14:paraId="5E40471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62F3E53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41AD611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372C80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60B96FF" w14:textId="77777777" w:rsidTr="009A2223">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vAlign w:val="center"/>
          </w:tcPr>
          <w:p w14:paraId="091F396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 xml:space="preserve">Community Education, Participation, and Engagement </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0DE9D3B3" w14:textId="5446BED0"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5E6B451B" w14:textId="391317EA"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5446F6CC" w14:textId="2C894A7E"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4176CFB8" w14:textId="29FB9F7D"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5937BE91" w14:textId="77777777" w:rsidTr="00864AF1">
        <w:tc>
          <w:tcPr>
            <w:tcW w:w="5505" w:type="dxa"/>
            <w:tcBorders>
              <w:top w:val="single" w:sz="4" w:space="0" w:color="000000"/>
              <w:bottom w:val="single" w:sz="4" w:space="0" w:color="000000"/>
            </w:tcBorders>
          </w:tcPr>
          <w:p w14:paraId="05AC5D40" w14:textId="2F8B8F96" w:rsidR="005212C5" w:rsidRDefault="005212C5" w:rsidP="005212C5">
            <w:pPr>
              <w:tabs>
                <w:tab w:val="right" w:pos="9360"/>
              </w:tabs>
              <w:spacing w:before="60" w:after="200"/>
              <w:rPr>
                <w:rFonts w:ascii="Arial" w:eastAsia="Arial" w:hAnsi="Arial" w:cs="Arial"/>
              </w:rPr>
            </w:pPr>
            <w:r>
              <w:rPr>
                <w:rFonts w:ascii="Arial" w:eastAsia="Arial" w:hAnsi="Arial" w:cs="Arial"/>
                <w:color w:val="000000"/>
              </w:rPr>
              <w:t xml:space="preserve">1: </w:t>
            </w:r>
            <w:r>
              <w:rPr>
                <w:rFonts w:ascii="Arial" w:eastAsia="Arial" w:hAnsi="Arial" w:cs="Arial"/>
              </w:rPr>
              <w:t>Community education and engagement</w:t>
            </w:r>
          </w:p>
        </w:tc>
        <w:tc>
          <w:tcPr>
            <w:tcW w:w="1050" w:type="dxa"/>
            <w:tcBorders>
              <w:top w:val="single" w:sz="4" w:space="0" w:color="000000"/>
              <w:bottom w:val="single" w:sz="4" w:space="0" w:color="000000"/>
            </w:tcBorders>
          </w:tcPr>
          <w:p w14:paraId="408224F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BD0BA7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718F7EC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28FEFCD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257267D9" w14:textId="77777777" w:rsidTr="00864AF1">
        <w:trPr>
          <w:trHeight w:val="412"/>
        </w:trPr>
        <w:tc>
          <w:tcPr>
            <w:tcW w:w="5505" w:type="dxa"/>
            <w:tcBorders>
              <w:top w:val="single" w:sz="4" w:space="0" w:color="000000"/>
              <w:bottom w:val="single" w:sz="4" w:space="0" w:color="000000"/>
            </w:tcBorders>
          </w:tcPr>
          <w:p w14:paraId="4A96AC6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color w:val="000000"/>
              </w:rPr>
              <w:t xml:space="preserve">2: </w:t>
            </w:r>
            <w:r>
              <w:rPr>
                <w:rFonts w:ascii="Arial" w:eastAsia="Arial" w:hAnsi="Arial" w:cs="Arial"/>
              </w:rPr>
              <w:t>Collaborative planning and community engagement</w:t>
            </w:r>
            <w:r>
              <w:rPr>
                <w:rFonts w:ascii="Arial" w:eastAsia="Arial" w:hAnsi="Arial" w:cs="Arial"/>
              </w:rPr>
              <w:tab/>
              <w:t xml:space="preserve"> </w:t>
            </w:r>
          </w:p>
        </w:tc>
        <w:tc>
          <w:tcPr>
            <w:tcW w:w="1050" w:type="dxa"/>
            <w:tcBorders>
              <w:top w:val="single" w:sz="4" w:space="0" w:color="000000"/>
              <w:bottom w:val="single" w:sz="4" w:space="0" w:color="000000"/>
            </w:tcBorders>
          </w:tcPr>
          <w:p w14:paraId="11618CB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66602E6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12E040A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401CA1A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223E330A" w14:textId="77777777" w:rsidTr="00864AF1">
        <w:tc>
          <w:tcPr>
            <w:tcW w:w="5505" w:type="dxa"/>
            <w:tcBorders>
              <w:top w:val="single" w:sz="4" w:space="0" w:color="000000"/>
              <w:bottom w:val="single" w:sz="4" w:space="0" w:color="000000"/>
              <w:right w:val="nil"/>
            </w:tcBorders>
            <w:shd w:val="clear" w:color="auto" w:fill="CFE2F3"/>
            <w:tcMar>
              <w:top w:w="72" w:type="dxa"/>
              <w:left w:w="72" w:type="dxa"/>
              <w:bottom w:w="72" w:type="dxa"/>
              <w:right w:w="72" w:type="dxa"/>
            </w:tcMar>
          </w:tcPr>
          <w:p w14:paraId="3106C40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Information and Education (I&amp;E)</w:t>
            </w:r>
          </w:p>
        </w:tc>
        <w:tc>
          <w:tcPr>
            <w:tcW w:w="105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6B9C06DA" w14:textId="12C193E3"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5BBFDB1F" w14:textId="27532A55"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bottom w:val="single" w:sz="4" w:space="0" w:color="000000"/>
              <w:right w:val="nil"/>
            </w:tcBorders>
            <w:shd w:val="clear" w:color="auto" w:fill="CFE2F3"/>
            <w:tcMar>
              <w:top w:w="72" w:type="dxa"/>
              <w:left w:w="72" w:type="dxa"/>
              <w:bottom w:w="72" w:type="dxa"/>
              <w:right w:w="72" w:type="dxa"/>
            </w:tcMar>
          </w:tcPr>
          <w:p w14:paraId="6A460CE6" w14:textId="3C8BD892"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bottom w:val="single" w:sz="4" w:space="0" w:color="000000"/>
            </w:tcBorders>
            <w:shd w:val="clear" w:color="auto" w:fill="CFE2F3"/>
            <w:tcMar>
              <w:top w:w="72" w:type="dxa"/>
              <w:left w:w="72" w:type="dxa"/>
              <w:bottom w:w="72" w:type="dxa"/>
              <w:right w:w="72" w:type="dxa"/>
            </w:tcMar>
          </w:tcPr>
          <w:p w14:paraId="1C69CF30" w14:textId="5C001CC6"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673B3602" w14:textId="77777777" w:rsidTr="00864AF1">
        <w:tc>
          <w:tcPr>
            <w:tcW w:w="5505" w:type="dxa"/>
            <w:tcBorders>
              <w:top w:val="single" w:sz="4" w:space="0" w:color="000000"/>
              <w:bottom w:val="single" w:sz="4" w:space="0" w:color="000000"/>
            </w:tcBorders>
          </w:tcPr>
          <w:p w14:paraId="4738CED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lastRenderedPageBreak/>
              <w:t>1: Advisory committee</w:t>
            </w:r>
          </w:p>
        </w:tc>
        <w:tc>
          <w:tcPr>
            <w:tcW w:w="1050" w:type="dxa"/>
            <w:tcBorders>
              <w:top w:val="single" w:sz="4" w:space="0" w:color="000000"/>
              <w:bottom w:val="single" w:sz="4" w:space="0" w:color="000000"/>
            </w:tcBorders>
          </w:tcPr>
          <w:p w14:paraId="6964D20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5BD9EC9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5255865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360E8CC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0124A49" w14:textId="77777777" w:rsidTr="00864AF1">
        <w:tc>
          <w:tcPr>
            <w:tcW w:w="5505" w:type="dxa"/>
            <w:tcBorders>
              <w:top w:val="single" w:sz="4" w:space="0" w:color="000000"/>
              <w:bottom w:val="single" w:sz="4" w:space="0" w:color="000000"/>
            </w:tcBorders>
          </w:tcPr>
          <w:p w14:paraId="6593DFC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2: I&amp;E materials to approve</w:t>
            </w:r>
          </w:p>
        </w:tc>
        <w:tc>
          <w:tcPr>
            <w:tcW w:w="1050" w:type="dxa"/>
            <w:tcBorders>
              <w:top w:val="single" w:sz="4" w:space="0" w:color="000000"/>
              <w:bottom w:val="single" w:sz="4" w:space="0" w:color="000000"/>
            </w:tcBorders>
          </w:tcPr>
          <w:p w14:paraId="74FC316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0A00160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405A140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5ABF830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6266E240" w14:textId="77777777" w:rsidTr="00864AF1">
        <w:tc>
          <w:tcPr>
            <w:tcW w:w="5505" w:type="dxa"/>
            <w:tcBorders>
              <w:top w:val="single" w:sz="4" w:space="0" w:color="000000"/>
              <w:bottom w:val="single" w:sz="4" w:space="0" w:color="000000"/>
            </w:tcBorders>
          </w:tcPr>
          <w:p w14:paraId="58B8827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3: Committee membership</w:t>
            </w:r>
          </w:p>
        </w:tc>
        <w:tc>
          <w:tcPr>
            <w:tcW w:w="1050" w:type="dxa"/>
            <w:tcBorders>
              <w:top w:val="single" w:sz="4" w:space="0" w:color="000000"/>
              <w:bottom w:val="single" w:sz="4" w:space="0" w:color="000000"/>
            </w:tcBorders>
          </w:tcPr>
          <w:p w14:paraId="39723F6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6EF6A1D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06AC808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22CB0AB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7DB14B7B" w14:textId="77777777" w:rsidTr="00864AF1">
        <w:tc>
          <w:tcPr>
            <w:tcW w:w="5505" w:type="dxa"/>
            <w:tcBorders>
              <w:top w:val="single" w:sz="4" w:space="0" w:color="000000"/>
              <w:bottom w:val="single" w:sz="4" w:space="0" w:color="000000"/>
            </w:tcBorders>
          </w:tcPr>
          <w:p w14:paraId="20028DF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4: Committee requirements</w:t>
            </w:r>
          </w:p>
        </w:tc>
        <w:tc>
          <w:tcPr>
            <w:tcW w:w="1050" w:type="dxa"/>
            <w:tcBorders>
              <w:top w:val="single" w:sz="4" w:space="0" w:color="000000"/>
              <w:bottom w:val="single" w:sz="4" w:space="0" w:color="000000"/>
            </w:tcBorders>
          </w:tcPr>
          <w:p w14:paraId="1D0BFE1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top w:val="single" w:sz="4" w:space="0" w:color="000000"/>
              <w:bottom w:val="single" w:sz="4" w:space="0" w:color="000000"/>
            </w:tcBorders>
          </w:tcPr>
          <w:p w14:paraId="702074C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top w:val="single" w:sz="4" w:space="0" w:color="000000"/>
              <w:bottom w:val="single" w:sz="4" w:space="0" w:color="000000"/>
            </w:tcBorders>
          </w:tcPr>
          <w:p w14:paraId="282CD2C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top w:val="single" w:sz="4" w:space="0" w:color="000000"/>
              <w:bottom w:val="single" w:sz="4" w:space="0" w:color="000000"/>
            </w:tcBorders>
          </w:tcPr>
          <w:p w14:paraId="5A9E15A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6D1BF5F2" w14:textId="77777777" w:rsidTr="005A7CCE">
        <w:trPr>
          <w:trHeight w:val="278"/>
        </w:trPr>
        <w:tc>
          <w:tcPr>
            <w:tcW w:w="5505" w:type="dxa"/>
            <w:tcBorders>
              <w:right w:val="nil"/>
            </w:tcBorders>
            <w:shd w:val="clear" w:color="auto" w:fill="CFE2F3"/>
            <w:tcMar>
              <w:top w:w="72" w:type="dxa"/>
              <w:left w:w="72" w:type="dxa"/>
              <w:bottom w:w="72" w:type="dxa"/>
              <w:right w:w="72" w:type="dxa"/>
            </w:tcMar>
            <w:vAlign w:val="center"/>
          </w:tcPr>
          <w:p w14:paraId="15A9A725" w14:textId="33C6967B" w:rsidR="005212C5" w:rsidRDefault="005212C5" w:rsidP="005A7CCE">
            <w:pPr>
              <w:pBdr>
                <w:top w:val="nil"/>
                <w:left w:val="nil"/>
                <w:bottom w:val="nil"/>
                <w:right w:val="nil"/>
                <w:between w:val="nil"/>
              </w:pBdr>
              <w:tabs>
                <w:tab w:val="right" w:pos="9350"/>
              </w:tabs>
              <w:rPr>
                <w:rFonts w:ascii="Arial" w:eastAsia="Arial" w:hAnsi="Arial" w:cs="Arial"/>
                <w:color w:val="000000"/>
              </w:rPr>
            </w:pPr>
            <w:r>
              <w:rPr>
                <w:rFonts w:ascii="Arial" w:eastAsia="Arial" w:hAnsi="Arial" w:cs="Arial"/>
              </w:rPr>
              <w:t>Staff Training</w:t>
            </w:r>
          </w:p>
        </w:tc>
        <w:tc>
          <w:tcPr>
            <w:tcW w:w="1050" w:type="dxa"/>
            <w:tcBorders>
              <w:top w:val="single" w:sz="4" w:space="0" w:color="000000"/>
              <w:left w:val="nil"/>
              <w:right w:val="nil"/>
            </w:tcBorders>
            <w:shd w:val="clear" w:color="auto" w:fill="CFE2F3"/>
            <w:tcMar>
              <w:top w:w="72" w:type="dxa"/>
              <w:left w:w="72" w:type="dxa"/>
              <w:bottom w:w="72" w:type="dxa"/>
              <w:right w:w="72" w:type="dxa"/>
            </w:tcMar>
          </w:tcPr>
          <w:p w14:paraId="287DFADA" w14:textId="770211D9"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themeColor="text1"/>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right w:val="nil"/>
            </w:tcBorders>
            <w:shd w:val="clear" w:color="auto" w:fill="CFE2F3"/>
            <w:tcMar>
              <w:top w:w="72" w:type="dxa"/>
              <w:left w:w="72" w:type="dxa"/>
              <w:bottom w:w="72" w:type="dxa"/>
              <w:right w:w="72" w:type="dxa"/>
            </w:tcMar>
          </w:tcPr>
          <w:p w14:paraId="040D50D2" w14:textId="2573AC6B"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themeColor="text1"/>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right w:val="nil"/>
            </w:tcBorders>
            <w:shd w:val="clear" w:color="auto" w:fill="CFE2F3"/>
            <w:tcMar>
              <w:top w:w="72" w:type="dxa"/>
              <w:left w:w="72" w:type="dxa"/>
              <w:bottom w:w="72" w:type="dxa"/>
              <w:right w:w="72" w:type="dxa"/>
            </w:tcMar>
          </w:tcPr>
          <w:p w14:paraId="0DE230AE" w14:textId="61AA3EA4"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themeColor="text1"/>
                <w:sz w:val="12"/>
                <w:szCs w:val="12"/>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39723304" w14:textId="5B31F524"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themeColor="text1"/>
                <w:sz w:val="12"/>
                <w:szCs w:val="12"/>
              </w:rPr>
            </w:pPr>
            <w:r w:rsidRPr="005212C5">
              <w:rPr>
                <w:rFonts w:ascii="Arial" w:eastAsia="Arial" w:hAnsi="Arial" w:cs="Arial"/>
                <w:color w:val="CFE2F3"/>
                <w:sz w:val="12"/>
                <w:szCs w:val="12"/>
              </w:rPr>
              <w:t>COMMENTS</w:t>
            </w:r>
          </w:p>
        </w:tc>
      </w:tr>
      <w:tr w:rsidR="005212C5" w14:paraId="792EE09C" w14:textId="77777777" w:rsidTr="00864AF1">
        <w:tc>
          <w:tcPr>
            <w:tcW w:w="5505" w:type="dxa"/>
          </w:tcPr>
          <w:p w14:paraId="64B7286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Orientation and in-service training</w:t>
            </w:r>
          </w:p>
        </w:tc>
        <w:tc>
          <w:tcPr>
            <w:tcW w:w="1050" w:type="dxa"/>
          </w:tcPr>
          <w:p w14:paraId="6196731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63CA8B4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6C4F078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2EE097D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546870E9" w14:textId="77777777" w:rsidTr="00864AF1">
        <w:trPr>
          <w:trHeight w:val="350"/>
        </w:trPr>
        <w:tc>
          <w:tcPr>
            <w:tcW w:w="5505" w:type="dxa"/>
            <w:tcBorders>
              <w:bottom w:val="single" w:sz="4" w:space="0" w:color="000000"/>
            </w:tcBorders>
          </w:tcPr>
          <w:p w14:paraId="166BAD0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2: Mandatory reporting</w:t>
            </w:r>
          </w:p>
        </w:tc>
        <w:tc>
          <w:tcPr>
            <w:tcW w:w="1050" w:type="dxa"/>
            <w:tcBorders>
              <w:bottom w:val="single" w:sz="4" w:space="0" w:color="000000"/>
            </w:tcBorders>
          </w:tcPr>
          <w:p w14:paraId="3BD9657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1E167F7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6024CE0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7F00953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5181DB92" w14:textId="77777777" w:rsidTr="00864AF1">
        <w:trPr>
          <w:trHeight w:val="350"/>
        </w:trPr>
        <w:tc>
          <w:tcPr>
            <w:tcW w:w="5505" w:type="dxa"/>
            <w:tcBorders>
              <w:bottom w:val="single" w:sz="4" w:space="0" w:color="000000"/>
            </w:tcBorders>
          </w:tcPr>
          <w:p w14:paraId="45C07B1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3: Required adolescent counseling</w:t>
            </w:r>
          </w:p>
        </w:tc>
        <w:tc>
          <w:tcPr>
            <w:tcW w:w="1050" w:type="dxa"/>
            <w:tcBorders>
              <w:bottom w:val="single" w:sz="4" w:space="0" w:color="000000"/>
            </w:tcBorders>
          </w:tcPr>
          <w:p w14:paraId="043E7F5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6CA7F49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025FF3D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361B546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7DF99DAB" w14:textId="77777777" w:rsidTr="00864AF1">
        <w:trPr>
          <w:trHeight w:val="350"/>
        </w:trPr>
        <w:tc>
          <w:tcPr>
            <w:tcW w:w="5505" w:type="dxa"/>
            <w:tcBorders>
              <w:bottom w:val="single" w:sz="4" w:space="0" w:color="000000"/>
            </w:tcBorders>
          </w:tcPr>
          <w:p w14:paraId="7DD14CF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4: Routine training</w:t>
            </w:r>
          </w:p>
        </w:tc>
        <w:tc>
          <w:tcPr>
            <w:tcW w:w="1050" w:type="dxa"/>
            <w:tcBorders>
              <w:bottom w:val="single" w:sz="4" w:space="0" w:color="000000"/>
            </w:tcBorders>
          </w:tcPr>
          <w:p w14:paraId="6181E91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4FD8A12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44AA2D2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4F940E6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34551DAB" w14:textId="77777777" w:rsidTr="005E705E">
        <w:trPr>
          <w:trHeight w:val="332"/>
        </w:trPr>
        <w:tc>
          <w:tcPr>
            <w:tcW w:w="5505" w:type="dxa"/>
            <w:tcBorders>
              <w:top w:val="single" w:sz="4" w:space="0" w:color="000000"/>
              <w:right w:val="nil"/>
            </w:tcBorders>
            <w:shd w:val="clear" w:color="auto" w:fill="CFE2F3"/>
            <w:tcMar>
              <w:top w:w="72" w:type="dxa"/>
              <w:left w:w="72" w:type="dxa"/>
              <w:bottom w:w="72" w:type="dxa"/>
              <w:right w:w="72" w:type="dxa"/>
            </w:tcMar>
            <w:vAlign w:val="center"/>
          </w:tcPr>
          <w:p w14:paraId="6C22ACEB" w14:textId="6DE38284" w:rsidR="005212C5" w:rsidRDefault="005212C5" w:rsidP="005212C5">
            <w:pPr>
              <w:pBdr>
                <w:top w:val="nil"/>
                <w:left w:val="nil"/>
                <w:bottom w:val="nil"/>
                <w:right w:val="nil"/>
                <w:between w:val="nil"/>
              </w:pBdr>
              <w:tabs>
                <w:tab w:val="right" w:pos="9350"/>
              </w:tabs>
              <w:rPr>
                <w:rFonts w:ascii="Arial" w:eastAsia="Arial" w:hAnsi="Arial" w:cs="Arial"/>
                <w:color w:val="000000"/>
              </w:rPr>
            </w:pPr>
            <w:r>
              <w:rPr>
                <w:rFonts w:ascii="Arial" w:eastAsia="Arial" w:hAnsi="Arial" w:cs="Arial"/>
              </w:rPr>
              <w:t>Quality Improvement and Quality Assurance (QI/QA)</w:t>
            </w:r>
          </w:p>
        </w:tc>
        <w:tc>
          <w:tcPr>
            <w:tcW w:w="1050" w:type="dxa"/>
            <w:tcBorders>
              <w:top w:val="single" w:sz="4" w:space="0" w:color="000000"/>
              <w:left w:val="nil"/>
              <w:right w:val="nil"/>
            </w:tcBorders>
            <w:shd w:val="clear" w:color="auto" w:fill="CFE2F3"/>
            <w:tcMar>
              <w:top w:w="72" w:type="dxa"/>
              <w:left w:w="72" w:type="dxa"/>
              <w:bottom w:w="72" w:type="dxa"/>
              <w:right w:w="72" w:type="dxa"/>
            </w:tcMar>
          </w:tcPr>
          <w:p w14:paraId="0950A0B2" w14:textId="1849C5C9" w:rsidR="005212C5" w:rsidRPr="005212C5" w:rsidRDefault="005212C5" w:rsidP="005212C5">
            <w:pPr>
              <w:pBdr>
                <w:top w:val="nil"/>
                <w:left w:val="nil"/>
                <w:bottom w:val="nil"/>
                <w:right w:val="nil"/>
                <w:between w:val="nil"/>
              </w:pBdr>
              <w:tabs>
                <w:tab w:val="right" w:pos="9350"/>
              </w:tabs>
              <w:rPr>
                <w:rFonts w:ascii="Arial" w:eastAsia="Arial" w:hAnsi="Arial" w:cs="Arial"/>
                <w:sz w:val="12"/>
                <w:szCs w:val="12"/>
              </w:rPr>
            </w:pPr>
            <w:r w:rsidRPr="005212C5">
              <w:rPr>
                <w:rFonts w:ascii="Arial" w:eastAsia="Arial" w:hAnsi="Arial" w:cs="Arial"/>
                <w:color w:val="CFE2F3"/>
                <w:sz w:val="12"/>
                <w:szCs w:val="12"/>
              </w:rPr>
              <w:softHyphen/>
              <w:t>DUE DATE</w:t>
            </w:r>
          </w:p>
        </w:tc>
        <w:tc>
          <w:tcPr>
            <w:tcW w:w="1590" w:type="dxa"/>
            <w:tcBorders>
              <w:top w:val="single" w:sz="4" w:space="0" w:color="000000"/>
              <w:left w:val="nil"/>
              <w:right w:val="nil"/>
            </w:tcBorders>
            <w:shd w:val="clear" w:color="auto" w:fill="CFE2F3"/>
            <w:tcMar>
              <w:top w:w="72" w:type="dxa"/>
              <w:left w:w="72" w:type="dxa"/>
              <w:bottom w:w="72" w:type="dxa"/>
              <w:right w:w="72" w:type="dxa"/>
            </w:tcMar>
          </w:tcPr>
          <w:p w14:paraId="753180BC" w14:textId="61356B49" w:rsidR="005212C5" w:rsidRPr="005212C5" w:rsidRDefault="005212C5" w:rsidP="005212C5">
            <w:pPr>
              <w:pBdr>
                <w:top w:val="nil"/>
                <w:left w:val="nil"/>
                <w:bottom w:val="nil"/>
                <w:right w:val="nil"/>
                <w:between w:val="nil"/>
              </w:pBdr>
              <w:tabs>
                <w:tab w:val="right" w:pos="9350"/>
              </w:tabs>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top w:val="single" w:sz="4" w:space="0" w:color="000000"/>
              <w:left w:val="nil"/>
              <w:right w:val="nil"/>
            </w:tcBorders>
            <w:shd w:val="clear" w:color="auto" w:fill="CFE2F3"/>
            <w:tcMar>
              <w:top w:w="72" w:type="dxa"/>
              <w:left w:w="72" w:type="dxa"/>
              <w:bottom w:w="72" w:type="dxa"/>
              <w:right w:w="72" w:type="dxa"/>
            </w:tcMar>
          </w:tcPr>
          <w:p w14:paraId="0724B5B8" w14:textId="5961C35C" w:rsidR="005212C5" w:rsidRPr="005212C5" w:rsidRDefault="005212C5" w:rsidP="005212C5">
            <w:pPr>
              <w:pBdr>
                <w:top w:val="nil"/>
                <w:left w:val="nil"/>
                <w:bottom w:val="nil"/>
                <w:right w:val="nil"/>
                <w:between w:val="nil"/>
              </w:pBdr>
              <w:tabs>
                <w:tab w:val="right" w:pos="9350"/>
              </w:tabs>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top w:val="single" w:sz="4" w:space="0" w:color="000000"/>
              <w:left w:val="nil"/>
            </w:tcBorders>
            <w:shd w:val="clear" w:color="auto" w:fill="CFE2F3"/>
            <w:tcMar>
              <w:top w:w="72" w:type="dxa"/>
              <w:left w:w="72" w:type="dxa"/>
              <w:bottom w:w="72" w:type="dxa"/>
              <w:right w:w="72" w:type="dxa"/>
            </w:tcMar>
          </w:tcPr>
          <w:p w14:paraId="265C0C6B" w14:textId="16907338" w:rsidR="005212C5" w:rsidRPr="005212C5" w:rsidRDefault="005212C5" w:rsidP="005212C5">
            <w:pPr>
              <w:pBdr>
                <w:top w:val="nil"/>
                <w:left w:val="nil"/>
                <w:bottom w:val="nil"/>
                <w:right w:val="nil"/>
                <w:between w:val="nil"/>
              </w:pBdr>
              <w:tabs>
                <w:tab w:val="right" w:pos="9350"/>
              </w:tabs>
              <w:rPr>
                <w:rFonts w:ascii="Arial" w:eastAsia="Arial" w:hAnsi="Arial" w:cs="Arial"/>
                <w:sz w:val="12"/>
                <w:szCs w:val="12"/>
              </w:rPr>
            </w:pPr>
            <w:r w:rsidRPr="005212C5">
              <w:rPr>
                <w:rFonts w:ascii="Arial" w:eastAsia="Arial" w:hAnsi="Arial" w:cs="Arial"/>
                <w:color w:val="CFE2F3"/>
                <w:sz w:val="12"/>
                <w:szCs w:val="12"/>
              </w:rPr>
              <w:t>COMMENTS</w:t>
            </w:r>
          </w:p>
        </w:tc>
      </w:tr>
      <w:tr w:rsidR="005212C5" w14:paraId="20EEC3B9" w14:textId="77777777" w:rsidTr="00864AF1">
        <w:tc>
          <w:tcPr>
            <w:tcW w:w="5505" w:type="dxa"/>
          </w:tcPr>
          <w:p w14:paraId="405FF6D2"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QI/QA Plans</w:t>
            </w:r>
          </w:p>
        </w:tc>
        <w:tc>
          <w:tcPr>
            <w:tcW w:w="1050" w:type="dxa"/>
          </w:tcPr>
          <w:p w14:paraId="3C8CBDF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7E617BB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7CD4B98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07DF69E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BDF43F2" w14:textId="77777777" w:rsidTr="00864AF1">
        <w:tc>
          <w:tcPr>
            <w:tcW w:w="5505" w:type="dxa"/>
          </w:tcPr>
          <w:p w14:paraId="02D74CE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2: Family Planning Annual Report (FPAR)</w:t>
            </w:r>
          </w:p>
        </w:tc>
        <w:tc>
          <w:tcPr>
            <w:tcW w:w="1050" w:type="dxa"/>
            <w:tcBorders>
              <w:bottom w:val="single" w:sz="4" w:space="0" w:color="000000"/>
            </w:tcBorders>
          </w:tcPr>
          <w:p w14:paraId="18ADF25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6436C4D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Borders>
              <w:bottom w:val="single" w:sz="4" w:space="0" w:color="000000"/>
            </w:tcBorders>
          </w:tcPr>
          <w:p w14:paraId="2429E5F7"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7667EC4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0DED0E9B" w14:textId="77777777" w:rsidTr="00B67049">
        <w:trPr>
          <w:trHeight w:val="143"/>
        </w:trPr>
        <w:tc>
          <w:tcPr>
            <w:tcW w:w="5505" w:type="dxa"/>
            <w:tcBorders>
              <w:right w:val="nil"/>
            </w:tcBorders>
            <w:shd w:val="clear" w:color="auto" w:fill="CFE2F3"/>
            <w:tcMar>
              <w:top w:w="72" w:type="dxa"/>
              <w:left w:w="72" w:type="dxa"/>
              <w:bottom w:w="72" w:type="dxa"/>
              <w:right w:w="72" w:type="dxa"/>
            </w:tcMar>
            <w:vAlign w:val="center"/>
          </w:tcPr>
          <w:p w14:paraId="0F3E5596" w14:textId="77777777" w:rsidR="005212C5" w:rsidRDefault="005212C5" w:rsidP="005A7CCE">
            <w:pPr>
              <w:pBdr>
                <w:top w:val="nil"/>
                <w:left w:val="nil"/>
                <w:bottom w:val="nil"/>
                <w:right w:val="nil"/>
                <w:between w:val="nil"/>
              </w:pBdr>
              <w:tabs>
                <w:tab w:val="right" w:pos="9350"/>
              </w:tabs>
              <w:rPr>
                <w:rFonts w:ascii="Arial" w:eastAsia="Arial" w:hAnsi="Arial" w:cs="Arial"/>
                <w:color w:val="000000"/>
              </w:rPr>
            </w:pPr>
            <w:r>
              <w:rPr>
                <w:rFonts w:ascii="Arial" w:eastAsia="Arial" w:hAnsi="Arial" w:cs="Arial"/>
              </w:rPr>
              <w:t>Prohibition of Abortion</w:t>
            </w:r>
          </w:p>
        </w:tc>
        <w:tc>
          <w:tcPr>
            <w:tcW w:w="1050" w:type="dxa"/>
            <w:tcBorders>
              <w:left w:val="nil"/>
              <w:right w:val="nil"/>
            </w:tcBorders>
            <w:shd w:val="clear" w:color="auto" w:fill="CFE2F3"/>
            <w:tcMar>
              <w:top w:w="72" w:type="dxa"/>
              <w:left w:w="72" w:type="dxa"/>
              <w:bottom w:w="72" w:type="dxa"/>
              <w:right w:w="72" w:type="dxa"/>
            </w:tcMar>
          </w:tcPr>
          <w:p w14:paraId="65661795" w14:textId="61E3C7D3"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18A3A2E5" w14:textId="7A75DA44"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DATE APPROVED</w:t>
            </w:r>
          </w:p>
        </w:tc>
        <w:tc>
          <w:tcPr>
            <w:tcW w:w="1500" w:type="dxa"/>
            <w:tcBorders>
              <w:left w:val="nil"/>
              <w:right w:val="nil"/>
            </w:tcBorders>
            <w:shd w:val="clear" w:color="auto" w:fill="CFE2F3"/>
            <w:tcMar>
              <w:top w:w="72" w:type="dxa"/>
              <w:left w:w="72" w:type="dxa"/>
              <w:bottom w:w="72" w:type="dxa"/>
              <w:right w:w="72" w:type="dxa"/>
            </w:tcMar>
          </w:tcPr>
          <w:p w14:paraId="58ACF705" w14:textId="16436322"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7E8D4DC2" w14:textId="323ECFB7" w:rsidR="005212C5" w:rsidRPr="005212C5" w:rsidRDefault="005212C5" w:rsidP="005212C5">
            <w:pPr>
              <w:pBdr>
                <w:top w:val="nil"/>
                <w:left w:val="nil"/>
                <w:bottom w:val="nil"/>
                <w:right w:val="nil"/>
                <w:between w:val="nil"/>
              </w:pBdr>
              <w:tabs>
                <w:tab w:val="right" w:pos="9350"/>
              </w:tabs>
              <w:spacing w:after="100"/>
              <w:rPr>
                <w:rFonts w:ascii="Arial" w:eastAsia="Arial" w:hAnsi="Arial" w:cs="Arial"/>
                <w:color w:val="000000"/>
                <w:sz w:val="12"/>
                <w:szCs w:val="12"/>
              </w:rPr>
            </w:pPr>
            <w:r w:rsidRPr="005212C5">
              <w:rPr>
                <w:rFonts w:ascii="Arial" w:eastAsia="Arial" w:hAnsi="Arial" w:cs="Arial"/>
                <w:color w:val="CFE2F3"/>
                <w:sz w:val="12"/>
                <w:szCs w:val="12"/>
              </w:rPr>
              <w:t>COMMENTS</w:t>
            </w:r>
          </w:p>
        </w:tc>
      </w:tr>
      <w:tr w:rsidR="005212C5" w14:paraId="2BD25813" w14:textId="77777777" w:rsidTr="00864AF1">
        <w:tc>
          <w:tcPr>
            <w:tcW w:w="5505" w:type="dxa"/>
          </w:tcPr>
          <w:p w14:paraId="5A55FEF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Prohibition of abortion</w:t>
            </w:r>
          </w:p>
        </w:tc>
        <w:tc>
          <w:tcPr>
            <w:tcW w:w="1050" w:type="dxa"/>
          </w:tcPr>
          <w:p w14:paraId="30240FF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728571A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0467498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097D6D2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0526619" w14:textId="77777777" w:rsidTr="00864AF1">
        <w:tc>
          <w:tcPr>
            <w:tcW w:w="5505" w:type="dxa"/>
          </w:tcPr>
          <w:p w14:paraId="3F89ACF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2: Prohibition of abortion facilitation</w:t>
            </w:r>
          </w:p>
        </w:tc>
        <w:tc>
          <w:tcPr>
            <w:tcW w:w="1050" w:type="dxa"/>
          </w:tcPr>
          <w:p w14:paraId="1FBE48D1"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61FC4AC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26CD6765"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310462E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1973C255" w14:textId="77777777" w:rsidTr="00864AF1">
        <w:tc>
          <w:tcPr>
            <w:tcW w:w="5505" w:type="dxa"/>
          </w:tcPr>
          <w:p w14:paraId="4423996F"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3: Prohibition of abortion advocacy</w:t>
            </w:r>
          </w:p>
        </w:tc>
        <w:tc>
          <w:tcPr>
            <w:tcW w:w="1050" w:type="dxa"/>
          </w:tcPr>
          <w:p w14:paraId="24C214B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44A063D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582379B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64011AF3"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7E2AF43D" w14:textId="77777777" w:rsidTr="00864AF1">
        <w:tc>
          <w:tcPr>
            <w:tcW w:w="5505" w:type="dxa"/>
          </w:tcPr>
          <w:p w14:paraId="08F2F97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color w:val="000000"/>
              </w:rPr>
              <w:t xml:space="preserve">4: </w:t>
            </w:r>
            <w:r>
              <w:rPr>
                <w:rFonts w:ascii="Arial" w:eastAsia="Arial" w:hAnsi="Arial" w:cs="Arial"/>
              </w:rPr>
              <w:t xml:space="preserve">Separation of Title X and non-Title X activities </w:t>
            </w:r>
          </w:p>
        </w:tc>
        <w:tc>
          <w:tcPr>
            <w:tcW w:w="1050" w:type="dxa"/>
          </w:tcPr>
          <w:p w14:paraId="6C5A1C9B"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58084B3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513B306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66BD106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37CD5364" w14:textId="77777777" w:rsidTr="00864AF1">
        <w:tc>
          <w:tcPr>
            <w:tcW w:w="5505" w:type="dxa"/>
          </w:tcPr>
          <w:p w14:paraId="50E8CA89"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5: Permitted abortion counseling</w:t>
            </w:r>
          </w:p>
        </w:tc>
        <w:tc>
          <w:tcPr>
            <w:tcW w:w="1050" w:type="dxa"/>
          </w:tcPr>
          <w:p w14:paraId="0DAEC5B6"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04E385BA"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278DE34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0955B354"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r w:rsidR="005212C5" w14:paraId="4F3C55FE" w14:textId="77777777" w:rsidTr="00864AF1">
        <w:tc>
          <w:tcPr>
            <w:tcW w:w="5505" w:type="dxa"/>
          </w:tcPr>
          <w:p w14:paraId="5B04EDCE"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lastRenderedPageBreak/>
              <w:t>6: Referral for abortion</w:t>
            </w:r>
          </w:p>
        </w:tc>
        <w:tc>
          <w:tcPr>
            <w:tcW w:w="1050" w:type="dxa"/>
          </w:tcPr>
          <w:p w14:paraId="6723E6CD"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675A470C"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1500" w:type="dxa"/>
          </w:tcPr>
          <w:p w14:paraId="0D648BE0"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6556D528" w14:textId="77777777" w:rsidR="005212C5" w:rsidRDefault="005212C5" w:rsidP="005212C5">
            <w:pPr>
              <w:pBdr>
                <w:top w:val="nil"/>
                <w:left w:val="nil"/>
                <w:bottom w:val="nil"/>
                <w:right w:val="nil"/>
                <w:between w:val="nil"/>
              </w:pBdr>
              <w:tabs>
                <w:tab w:val="right" w:pos="9350"/>
              </w:tabs>
              <w:spacing w:after="100"/>
              <w:rPr>
                <w:rFonts w:ascii="Arial" w:eastAsia="Arial" w:hAnsi="Arial" w:cs="Arial"/>
                <w:color w:val="000000"/>
              </w:rPr>
            </w:pPr>
          </w:p>
        </w:tc>
      </w:tr>
    </w:tbl>
    <w:p w14:paraId="58BBD1C8" w14:textId="77777777" w:rsidR="00AA6F97" w:rsidRDefault="00AA6F97">
      <w:pPr>
        <w:rPr>
          <w:rFonts w:ascii="Arial" w:eastAsia="Arial" w:hAnsi="Arial" w:cs="Arial"/>
        </w:rPr>
      </w:pPr>
    </w:p>
    <w:sectPr w:rsidR="00AA6F97">
      <w:headerReference w:type="even" r:id="rId15"/>
      <w:headerReference w:type="default" r:id="rId16"/>
      <w:footerReference w:type="default" r:id="rId1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C4F25" w14:textId="77777777" w:rsidR="00980789" w:rsidRDefault="00980789">
      <w:pPr>
        <w:spacing w:after="0" w:line="240" w:lineRule="auto"/>
      </w:pPr>
      <w:r>
        <w:separator/>
      </w:r>
    </w:p>
  </w:endnote>
  <w:endnote w:type="continuationSeparator" w:id="0">
    <w:p w14:paraId="06E8BEB3" w14:textId="77777777" w:rsidR="00980789" w:rsidRDefault="0098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3909" w14:textId="3CE017BE" w:rsidR="00AA6F97" w:rsidRDefault="00D20A0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1419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8B6BB60" w14:textId="77777777" w:rsidR="00AA6F97" w:rsidRDefault="00AA6F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E59E2" w14:textId="77777777" w:rsidR="00980789" w:rsidRDefault="00980789">
      <w:pPr>
        <w:spacing w:after="0" w:line="240" w:lineRule="auto"/>
      </w:pPr>
      <w:r>
        <w:separator/>
      </w:r>
    </w:p>
  </w:footnote>
  <w:footnote w:type="continuationSeparator" w:id="0">
    <w:p w14:paraId="140A9A06" w14:textId="77777777" w:rsidR="00980789" w:rsidRDefault="0098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F9F7" w14:textId="77777777" w:rsidR="00864AF1" w:rsidRDefault="00864AF1" w:rsidP="00864AF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4873" w14:textId="77777777" w:rsidR="00AA6F97" w:rsidRDefault="00D20A02" w:rsidP="006C5C0C">
    <w:pPr>
      <w:pBdr>
        <w:top w:val="nil"/>
        <w:left w:val="nil"/>
        <w:bottom w:val="nil"/>
        <w:right w:val="nil"/>
        <w:between w:val="nil"/>
      </w:pBdr>
      <w:tabs>
        <w:tab w:val="center" w:pos="4680"/>
        <w:tab w:val="right" w:pos="9360"/>
      </w:tabs>
      <w:spacing w:after="240" w:line="240" w:lineRule="auto"/>
      <w:jc w:val="right"/>
      <w:rPr>
        <w:color w:val="000000"/>
      </w:rPr>
    </w:pPr>
    <w:r>
      <w:rPr>
        <w:noProof/>
      </w:rPr>
      <w:drawing>
        <wp:inline distT="0" distB="0" distL="0" distR="0" wp14:anchorId="35329B19" wp14:editId="75701669">
          <wp:extent cx="1596629" cy="457200"/>
          <wp:effectExtent l="0" t="0" r="3810" b="0"/>
          <wp:docPr id="9" name="image1.jpg" descr="Logo: RHNTC Reproductive Health National Training Center."/>
          <wp:cNvGraphicFramePr/>
          <a:graphic xmlns:a="http://schemas.openxmlformats.org/drawingml/2006/main">
            <a:graphicData uri="http://schemas.openxmlformats.org/drawingml/2006/picture">
              <pic:pic xmlns:pic="http://schemas.openxmlformats.org/drawingml/2006/picture">
                <pic:nvPicPr>
                  <pic:cNvPr id="9" name="image1.jpg" descr="Logo: RHNTC Reproductive Health National Training Center."/>
                  <pic:cNvPicPr preferRelativeResize="0"/>
                </pic:nvPicPr>
                <pic:blipFill>
                  <a:blip r:embed="rId1">
                    <a:extLst>
                      <a:ext uri="{28A0092B-C50C-407E-A947-70E740481C1C}">
                        <a14:useLocalDpi xmlns:a14="http://schemas.microsoft.com/office/drawing/2010/main" val="0"/>
                      </a:ext>
                    </a:extLst>
                  </a:blip>
                  <a:srcRect l="2971" r="2971"/>
                  <a:stretch>
                    <a:fillRect/>
                  </a:stretch>
                </pic:blipFill>
                <pic:spPr>
                  <a:xfrm>
                    <a:off x="0" y="0"/>
                    <a:ext cx="1596629" cy="4572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97"/>
    <w:rsid w:val="00173D8D"/>
    <w:rsid w:val="00216FE0"/>
    <w:rsid w:val="004D7F45"/>
    <w:rsid w:val="00512769"/>
    <w:rsid w:val="005212C5"/>
    <w:rsid w:val="005A7CCE"/>
    <w:rsid w:val="006475BB"/>
    <w:rsid w:val="006C5C0C"/>
    <w:rsid w:val="007757B9"/>
    <w:rsid w:val="00801D53"/>
    <w:rsid w:val="00864AF1"/>
    <w:rsid w:val="0087019A"/>
    <w:rsid w:val="00947C51"/>
    <w:rsid w:val="00980789"/>
    <w:rsid w:val="009E1DD9"/>
    <w:rsid w:val="00A225F8"/>
    <w:rsid w:val="00A5133F"/>
    <w:rsid w:val="00AA6F97"/>
    <w:rsid w:val="00B14190"/>
    <w:rsid w:val="00B654F2"/>
    <w:rsid w:val="00D20A02"/>
    <w:rsid w:val="00D501B0"/>
    <w:rsid w:val="00DA5321"/>
    <w:rsid w:val="00DB5889"/>
    <w:rsid w:val="00DF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56D8"/>
  <w15:docId w15:val="{7015A193-6D73-1C44-B614-A70C9EA3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801D53"/>
    <w:pPr>
      <w:jc w:val="center"/>
      <w:outlineLvl w:val="0"/>
    </w:pPr>
    <w:rPr>
      <w:rFonts w:ascii="Arial" w:eastAsia="Arial" w:hAnsi="Arial" w:cs="Arial"/>
      <w:b/>
      <w:sz w:val="32"/>
      <w:szCs w:val="32"/>
    </w:rPr>
  </w:style>
  <w:style w:type="paragraph" w:styleId="Heading2">
    <w:name w:val="heading 2"/>
    <w:basedOn w:val="Normal"/>
    <w:next w:val="Normal"/>
    <w:uiPriority w:val="9"/>
    <w:unhideWhenUsed/>
    <w:qFormat/>
    <w:rsid w:val="00D20A02"/>
    <w:pPr>
      <w:ind w:left="2160"/>
      <w:outlineLvl w:val="1"/>
    </w:pPr>
    <w:rPr>
      <w:rFonts w:ascii="Arial" w:eastAsia="Arial" w:hAnsi="Arial" w:cs="Arial"/>
      <w:b/>
      <w:sz w:val="30"/>
      <w:szCs w:val="3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F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1257"/>
    <w:rPr>
      <w:b/>
      <w:bCs/>
    </w:rPr>
  </w:style>
  <w:style w:type="character" w:customStyle="1" w:styleId="CommentSubjectChar">
    <w:name w:val="Comment Subject Char"/>
    <w:basedOn w:val="CommentTextChar"/>
    <w:link w:val="CommentSubject"/>
    <w:uiPriority w:val="99"/>
    <w:semiHidden/>
    <w:rsid w:val="00931257"/>
    <w:rPr>
      <w:b/>
      <w:bCs/>
      <w:sz w:val="20"/>
      <w:szCs w:val="20"/>
    </w:rPr>
  </w:style>
  <w:style w:type="paragraph" w:styleId="ListParagraph">
    <w:name w:val="List Paragraph"/>
    <w:basedOn w:val="Normal"/>
    <w:uiPriority w:val="34"/>
    <w:qFormat/>
    <w:rsid w:val="00801D53"/>
    <w:pPr>
      <w:ind w:left="720"/>
      <w:contextualSpacing/>
    </w:pPr>
    <w:rPr>
      <w:rFonts w:ascii="Arial" w:hAnsi="Arial"/>
    </w:rPr>
  </w:style>
  <w:style w:type="paragraph" w:styleId="Header">
    <w:name w:val="header"/>
    <w:basedOn w:val="Normal"/>
    <w:link w:val="HeaderChar"/>
    <w:uiPriority w:val="99"/>
    <w:unhideWhenUsed/>
    <w:rsid w:val="0042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C6F"/>
  </w:style>
  <w:style w:type="paragraph" w:styleId="Footer">
    <w:name w:val="footer"/>
    <w:basedOn w:val="Normal"/>
    <w:link w:val="FooterChar"/>
    <w:uiPriority w:val="99"/>
    <w:unhideWhenUsed/>
    <w:rsid w:val="0042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C6F"/>
  </w:style>
  <w:style w:type="character" w:styleId="Hyperlink">
    <w:name w:val="Hyperlink"/>
    <w:basedOn w:val="DefaultParagraphFont"/>
    <w:uiPriority w:val="99"/>
    <w:unhideWhenUsed/>
    <w:rsid w:val="00FE6B09"/>
    <w:rPr>
      <w:color w:val="0000FF" w:themeColor="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reproductivehealth/contraception/qfp.htm" TargetMode="External"/><Relationship Id="rId13" Type="http://schemas.openxmlformats.org/officeDocument/2006/relationships/hyperlink" Target="https://docs.google.com/document/d/16Rr4HcLM_0Ru1HrvvT450WwNQo2yzGUA/ed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a.hhs.gov/grant-programs/title-x-service-grants/title-x-statutes-regulations-and-legislative-mandates" TargetMode="External"/><Relationship Id="rId12" Type="http://schemas.openxmlformats.org/officeDocument/2006/relationships/hyperlink" Target="https://docs.google.com/document/d/16Rr4HcLM_0Ru1HrvvT450WwNQo2yzGUA/ed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pntc.org/resources/title-x-program-review-too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pntc.org/resources/title-x-policy-templa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pntc.org/resources/title-x-program-review-tool" TargetMode="External"/><Relationship Id="rId14" Type="http://schemas.openxmlformats.org/officeDocument/2006/relationships/hyperlink" Target="https://docs.google.com/document/d/16Rr4HcLM_0Ru1HrvvT450WwNQo2yzGUA/e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ym15C+UOa+dZS7l1bFZt7P/zpA==">AMUW2mWc2wvKv5ppdPFMCsRoiFIt9ZxG+k6P+8bXmzZCKa6xfCUdRkYNftI0UzkjPFmsRKWU+M/0Z3eBnRAkgM6xWdWCcG8umZLF3tw5FLj2cMR/SWVKK18L0ZRJgrIiRqL9JeRAvgxPAJWZcI4AFv2G8S0RHYrXiSBsdxmn9EPsV3aJWcCKTUi7O4RJ3h0+AjDzrj96UauTXP3wZGO4WdMskDeYfbvqYzCEUhxpXDy8Qh8cpHZMakjr+o0sOpmoB2I6Dw1hlvHs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Webb</dc:creator>
  <cp:lastModifiedBy>Amanda Wilhoit</cp:lastModifiedBy>
  <cp:revision>2</cp:revision>
  <dcterms:created xsi:type="dcterms:W3CDTF">2023-03-21T21:54:00Z</dcterms:created>
  <dcterms:modified xsi:type="dcterms:W3CDTF">2023-03-21T21:54:00Z</dcterms:modified>
</cp:coreProperties>
</file>